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CBE0" w14:textId="77777777" w:rsidR="00634866" w:rsidRDefault="00000000">
      <w:pPr>
        <w:jc w:val="center"/>
        <w:rPr>
          <w:b/>
          <w:color w:val="000000"/>
          <w:sz w:val="24"/>
          <w:szCs w:val="24"/>
        </w:rPr>
      </w:pPr>
      <w:r>
        <w:rPr>
          <w:b/>
          <w:noProof/>
          <w:color w:val="000000"/>
          <w:sz w:val="24"/>
          <w:szCs w:val="24"/>
        </w:rPr>
        <w:drawing>
          <wp:inline distT="0" distB="0" distL="0" distR="0" wp14:anchorId="684B7CB8" wp14:editId="32FC8892">
            <wp:extent cx="3488400" cy="1054800"/>
            <wp:effectExtent l="0" t="0" r="0" b="0"/>
            <wp:docPr id="7"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7"/>
                    <a:srcRect/>
                    <a:stretch>
                      <a:fillRect/>
                    </a:stretch>
                  </pic:blipFill>
                  <pic:spPr>
                    <a:xfrm>
                      <a:off x="0" y="0"/>
                      <a:ext cx="3488400" cy="1054800"/>
                    </a:xfrm>
                    <a:prstGeom prst="rect">
                      <a:avLst/>
                    </a:prstGeom>
                    <a:ln/>
                  </pic:spPr>
                </pic:pic>
              </a:graphicData>
            </a:graphic>
          </wp:inline>
        </w:drawing>
      </w:r>
    </w:p>
    <w:p w14:paraId="082A53BA" w14:textId="77777777" w:rsidR="00634866" w:rsidRDefault="00000000">
      <w:pPr>
        <w:jc w:val="center"/>
        <w:rPr>
          <w:b/>
          <w:color w:val="000000"/>
          <w:sz w:val="36"/>
          <w:szCs w:val="36"/>
        </w:rPr>
      </w:pPr>
      <w:r>
        <w:rPr>
          <w:b/>
          <w:color w:val="000000"/>
          <w:sz w:val="36"/>
          <w:szCs w:val="36"/>
        </w:rPr>
        <w:t xml:space="preserve">Propuesta de Sesión – Session Proposal </w:t>
      </w:r>
    </w:p>
    <w:tbl>
      <w:tblPr>
        <w:tblStyle w:val="a1"/>
        <w:tblW w:w="623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04"/>
        <w:gridCol w:w="851"/>
        <w:gridCol w:w="4541"/>
        <w:gridCol w:w="136"/>
      </w:tblGrid>
      <w:tr w:rsidR="00634866" w:rsidRPr="004C1953" w14:paraId="277B493A" w14:textId="77777777">
        <w:trPr>
          <w:jc w:val="center"/>
        </w:trPr>
        <w:tc>
          <w:tcPr>
            <w:tcW w:w="6232" w:type="dxa"/>
            <w:gridSpan w:val="4"/>
          </w:tcPr>
          <w:p w14:paraId="5ADACA14" w14:textId="77777777" w:rsidR="00634866" w:rsidRDefault="00000000">
            <w:pPr>
              <w:jc w:val="center"/>
              <w:rPr>
                <w:color w:val="000000"/>
                <w:sz w:val="24"/>
                <w:szCs w:val="24"/>
              </w:rPr>
            </w:pPr>
            <w:r>
              <w:rPr>
                <w:color w:val="000000"/>
                <w:sz w:val="24"/>
                <w:szCs w:val="24"/>
              </w:rPr>
              <w:t xml:space="preserve">Marcar (X) en el Área Temática correspondiente  </w:t>
            </w:r>
          </w:p>
          <w:p w14:paraId="1687545C" w14:textId="77777777" w:rsidR="00634866" w:rsidRPr="00B62ED3" w:rsidRDefault="00000000">
            <w:pPr>
              <w:jc w:val="center"/>
              <w:rPr>
                <w:color w:val="000000"/>
                <w:sz w:val="24"/>
                <w:szCs w:val="24"/>
                <w:lang w:val="en-US"/>
              </w:rPr>
            </w:pPr>
            <w:r w:rsidRPr="00B62ED3">
              <w:rPr>
                <w:color w:val="000000"/>
                <w:sz w:val="24"/>
                <w:szCs w:val="24"/>
                <w:lang w:val="en-US"/>
              </w:rPr>
              <w:t>Mark (X) in the corresponding Thematic Area</w:t>
            </w:r>
          </w:p>
          <w:p w14:paraId="60BC00E5" w14:textId="77777777" w:rsidR="00634866" w:rsidRPr="00B62ED3" w:rsidRDefault="00634866">
            <w:pPr>
              <w:jc w:val="center"/>
              <w:rPr>
                <w:color w:val="000000"/>
                <w:sz w:val="24"/>
                <w:szCs w:val="24"/>
                <w:lang w:val="en-US"/>
              </w:rPr>
            </w:pPr>
          </w:p>
        </w:tc>
      </w:tr>
      <w:tr w:rsidR="00634866" w14:paraId="1E67FEB5" w14:textId="77777777">
        <w:trPr>
          <w:gridAfter w:val="1"/>
          <w:wAfter w:w="136" w:type="dxa"/>
          <w:jc w:val="center"/>
        </w:trPr>
        <w:tc>
          <w:tcPr>
            <w:tcW w:w="704" w:type="dxa"/>
            <w:tcBorders>
              <w:top w:val="single" w:sz="4" w:space="0" w:color="000000"/>
              <w:left w:val="single" w:sz="4" w:space="0" w:color="000000"/>
              <w:bottom w:val="single" w:sz="4" w:space="0" w:color="000000"/>
              <w:right w:val="single" w:sz="4" w:space="0" w:color="000000"/>
            </w:tcBorders>
          </w:tcPr>
          <w:p w14:paraId="3FB50F76" w14:textId="71534905" w:rsidR="00634866" w:rsidRPr="00B62ED3" w:rsidRDefault="00634866">
            <w:pPr>
              <w:jc w:val="center"/>
              <w:rPr>
                <w:color w:val="000000"/>
                <w:sz w:val="24"/>
                <w:szCs w:val="24"/>
                <w:lang w:val="en-US"/>
              </w:rPr>
            </w:pPr>
          </w:p>
        </w:tc>
        <w:tc>
          <w:tcPr>
            <w:tcW w:w="851" w:type="dxa"/>
            <w:tcBorders>
              <w:left w:val="single" w:sz="4" w:space="0" w:color="000000"/>
            </w:tcBorders>
          </w:tcPr>
          <w:p w14:paraId="201EF018" w14:textId="6FB9B12F" w:rsidR="00634866" w:rsidRPr="004C1953" w:rsidRDefault="004C1953" w:rsidP="004C1953">
            <w:pPr>
              <w:jc w:val="center"/>
              <w:rPr>
                <w:b/>
                <w:color w:val="000000"/>
                <w:sz w:val="24"/>
                <w:szCs w:val="24"/>
                <w:lang w:val="en-US"/>
              </w:rPr>
            </w:pPr>
            <w:r>
              <w:rPr>
                <w:b/>
                <w:color w:val="000000"/>
                <w:sz w:val="24"/>
                <w:szCs w:val="24"/>
                <w:lang w:val="en-US"/>
              </w:rPr>
              <w:t xml:space="preserve"> </w:t>
            </w:r>
            <w:r>
              <w:rPr>
                <w:b/>
                <w:color w:val="000000"/>
                <w:sz w:val="24"/>
                <w:szCs w:val="24"/>
              </w:rPr>
              <w:t>A</w:t>
            </w:r>
            <w:r w:rsidR="00000000">
              <w:rPr>
                <w:b/>
                <w:color w:val="000000"/>
                <w:sz w:val="24"/>
                <w:szCs w:val="24"/>
              </w:rPr>
              <w:t>T1</w:t>
            </w:r>
          </w:p>
        </w:tc>
        <w:tc>
          <w:tcPr>
            <w:tcW w:w="4541" w:type="dxa"/>
          </w:tcPr>
          <w:p w14:paraId="5DED9478" w14:textId="77777777" w:rsidR="00634866" w:rsidRDefault="00000000">
            <w:pPr>
              <w:rPr>
                <w:b/>
                <w:color w:val="000000"/>
                <w:sz w:val="24"/>
                <w:szCs w:val="24"/>
              </w:rPr>
            </w:pPr>
            <w:r>
              <w:rPr>
                <w:b/>
                <w:color w:val="000000"/>
                <w:sz w:val="24"/>
                <w:szCs w:val="24"/>
              </w:rPr>
              <w:t xml:space="preserve">Investigación Básica en Geociencias  </w:t>
            </w:r>
          </w:p>
          <w:p w14:paraId="7E65B1EE" w14:textId="77777777" w:rsidR="00634866" w:rsidRDefault="00000000">
            <w:pPr>
              <w:rPr>
                <w:b/>
                <w:color w:val="000000"/>
                <w:sz w:val="24"/>
                <w:szCs w:val="24"/>
              </w:rPr>
            </w:pPr>
            <w:r>
              <w:rPr>
                <w:b/>
                <w:color w:val="000000"/>
                <w:sz w:val="24"/>
                <w:szCs w:val="24"/>
              </w:rPr>
              <w:t>Basic Research in Geosciences</w:t>
            </w:r>
          </w:p>
        </w:tc>
      </w:tr>
      <w:tr w:rsidR="00634866" w14:paraId="74764B5F" w14:textId="77777777">
        <w:trPr>
          <w:gridAfter w:val="1"/>
          <w:wAfter w:w="136" w:type="dxa"/>
          <w:trHeight w:val="70"/>
          <w:jc w:val="center"/>
        </w:trPr>
        <w:tc>
          <w:tcPr>
            <w:tcW w:w="704" w:type="dxa"/>
            <w:tcBorders>
              <w:top w:val="single" w:sz="4" w:space="0" w:color="000000"/>
              <w:bottom w:val="single" w:sz="4" w:space="0" w:color="000000"/>
            </w:tcBorders>
          </w:tcPr>
          <w:p w14:paraId="16A33A5A" w14:textId="77777777" w:rsidR="00634866" w:rsidRDefault="00634866">
            <w:pPr>
              <w:jc w:val="center"/>
              <w:rPr>
                <w:color w:val="000000"/>
                <w:sz w:val="24"/>
                <w:szCs w:val="24"/>
              </w:rPr>
            </w:pPr>
          </w:p>
        </w:tc>
        <w:tc>
          <w:tcPr>
            <w:tcW w:w="851" w:type="dxa"/>
            <w:tcBorders>
              <w:left w:val="nil"/>
            </w:tcBorders>
          </w:tcPr>
          <w:p w14:paraId="0F0244F2" w14:textId="77777777" w:rsidR="00634866" w:rsidRDefault="00634866">
            <w:pPr>
              <w:jc w:val="center"/>
              <w:rPr>
                <w:b/>
                <w:color w:val="000000"/>
                <w:sz w:val="24"/>
                <w:szCs w:val="24"/>
              </w:rPr>
            </w:pPr>
          </w:p>
        </w:tc>
        <w:tc>
          <w:tcPr>
            <w:tcW w:w="4541" w:type="dxa"/>
          </w:tcPr>
          <w:p w14:paraId="651BBEDF" w14:textId="77777777" w:rsidR="00634866" w:rsidRDefault="00634866">
            <w:pPr>
              <w:rPr>
                <w:b/>
                <w:color w:val="000000"/>
                <w:sz w:val="24"/>
                <w:szCs w:val="24"/>
              </w:rPr>
            </w:pPr>
          </w:p>
        </w:tc>
      </w:tr>
      <w:tr w:rsidR="00634866" w14:paraId="3461E744" w14:textId="77777777">
        <w:trPr>
          <w:gridAfter w:val="1"/>
          <w:wAfter w:w="136" w:type="dxa"/>
          <w:jc w:val="center"/>
        </w:trPr>
        <w:tc>
          <w:tcPr>
            <w:tcW w:w="704" w:type="dxa"/>
            <w:tcBorders>
              <w:top w:val="single" w:sz="4" w:space="0" w:color="000000"/>
              <w:left w:val="single" w:sz="4" w:space="0" w:color="000000"/>
              <w:bottom w:val="single" w:sz="4" w:space="0" w:color="000000"/>
              <w:right w:val="single" w:sz="4" w:space="0" w:color="000000"/>
            </w:tcBorders>
          </w:tcPr>
          <w:p w14:paraId="79367DF5" w14:textId="77777777" w:rsidR="00634866" w:rsidRDefault="00634866">
            <w:pPr>
              <w:jc w:val="center"/>
              <w:rPr>
                <w:color w:val="000000"/>
                <w:sz w:val="24"/>
                <w:szCs w:val="24"/>
              </w:rPr>
            </w:pPr>
          </w:p>
        </w:tc>
        <w:tc>
          <w:tcPr>
            <w:tcW w:w="851" w:type="dxa"/>
            <w:tcBorders>
              <w:left w:val="single" w:sz="4" w:space="0" w:color="000000"/>
            </w:tcBorders>
          </w:tcPr>
          <w:p w14:paraId="3A8B2959" w14:textId="77777777" w:rsidR="00634866" w:rsidRDefault="00000000">
            <w:pPr>
              <w:jc w:val="center"/>
              <w:rPr>
                <w:b/>
                <w:color w:val="000000"/>
                <w:sz w:val="24"/>
                <w:szCs w:val="24"/>
              </w:rPr>
            </w:pPr>
            <w:r>
              <w:rPr>
                <w:b/>
                <w:color w:val="000000"/>
                <w:sz w:val="24"/>
                <w:szCs w:val="24"/>
              </w:rPr>
              <w:t>AT2</w:t>
            </w:r>
          </w:p>
        </w:tc>
        <w:tc>
          <w:tcPr>
            <w:tcW w:w="4541" w:type="dxa"/>
          </w:tcPr>
          <w:p w14:paraId="07BE133A" w14:textId="77777777" w:rsidR="00634866" w:rsidRDefault="00000000">
            <w:pPr>
              <w:rPr>
                <w:b/>
                <w:color w:val="000000"/>
                <w:sz w:val="24"/>
                <w:szCs w:val="24"/>
              </w:rPr>
            </w:pPr>
            <w:r>
              <w:rPr>
                <w:b/>
                <w:color w:val="000000"/>
                <w:sz w:val="24"/>
                <w:szCs w:val="24"/>
              </w:rPr>
              <w:t xml:space="preserve">Innovación y Tecnología en Geociencias  </w:t>
            </w:r>
          </w:p>
          <w:p w14:paraId="21F44E05" w14:textId="77777777" w:rsidR="00634866" w:rsidRDefault="00000000">
            <w:pPr>
              <w:rPr>
                <w:b/>
                <w:color w:val="000000"/>
                <w:sz w:val="24"/>
                <w:szCs w:val="24"/>
              </w:rPr>
            </w:pPr>
            <w:r>
              <w:rPr>
                <w:b/>
                <w:color w:val="000000"/>
                <w:sz w:val="24"/>
                <w:szCs w:val="24"/>
              </w:rPr>
              <w:t>Innovation and Technology in Geosciences</w:t>
            </w:r>
          </w:p>
        </w:tc>
      </w:tr>
      <w:tr w:rsidR="00634866" w14:paraId="6E575586" w14:textId="77777777">
        <w:trPr>
          <w:gridAfter w:val="1"/>
          <w:wAfter w:w="136" w:type="dxa"/>
          <w:jc w:val="center"/>
        </w:trPr>
        <w:tc>
          <w:tcPr>
            <w:tcW w:w="704" w:type="dxa"/>
            <w:tcBorders>
              <w:top w:val="single" w:sz="4" w:space="0" w:color="000000"/>
              <w:bottom w:val="single" w:sz="4" w:space="0" w:color="000000"/>
            </w:tcBorders>
          </w:tcPr>
          <w:p w14:paraId="2AF1E030" w14:textId="77777777" w:rsidR="00634866" w:rsidRDefault="00634866">
            <w:pPr>
              <w:jc w:val="center"/>
              <w:rPr>
                <w:color w:val="000000"/>
                <w:sz w:val="24"/>
                <w:szCs w:val="24"/>
              </w:rPr>
            </w:pPr>
          </w:p>
        </w:tc>
        <w:tc>
          <w:tcPr>
            <w:tcW w:w="851" w:type="dxa"/>
            <w:tcBorders>
              <w:left w:val="nil"/>
            </w:tcBorders>
          </w:tcPr>
          <w:p w14:paraId="1C326C07" w14:textId="77777777" w:rsidR="00634866" w:rsidRDefault="00634866">
            <w:pPr>
              <w:jc w:val="center"/>
              <w:rPr>
                <w:b/>
                <w:color w:val="000000"/>
                <w:sz w:val="24"/>
                <w:szCs w:val="24"/>
              </w:rPr>
            </w:pPr>
          </w:p>
        </w:tc>
        <w:tc>
          <w:tcPr>
            <w:tcW w:w="4541" w:type="dxa"/>
          </w:tcPr>
          <w:p w14:paraId="5567132C" w14:textId="77777777" w:rsidR="00634866" w:rsidRDefault="00634866">
            <w:pPr>
              <w:rPr>
                <w:b/>
                <w:color w:val="000000"/>
                <w:sz w:val="24"/>
                <w:szCs w:val="24"/>
              </w:rPr>
            </w:pPr>
          </w:p>
        </w:tc>
      </w:tr>
      <w:tr w:rsidR="00634866" w14:paraId="30E344DE" w14:textId="77777777">
        <w:trPr>
          <w:gridAfter w:val="1"/>
          <w:wAfter w:w="136" w:type="dxa"/>
          <w:trHeight w:val="601"/>
          <w:jc w:val="center"/>
        </w:trPr>
        <w:tc>
          <w:tcPr>
            <w:tcW w:w="704" w:type="dxa"/>
            <w:tcBorders>
              <w:top w:val="single" w:sz="4" w:space="0" w:color="000000"/>
              <w:left w:val="single" w:sz="4" w:space="0" w:color="000000"/>
              <w:bottom w:val="single" w:sz="4" w:space="0" w:color="000000"/>
              <w:right w:val="single" w:sz="4" w:space="0" w:color="000000"/>
            </w:tcBorders>
          </w:tcPr>
          <w:p w14:paraId="2778EE04" w14:textId="77777777" w:rsidR="00634866" w:rsidRDefault="00634866">
            <w:pPr>
              <w:jc w:val="center"/>
              <w:rPr>
                <w:color w:val="000000"/>
                <w:sz w:val="24"/>
                <w:szCs w:val="24"/>
              </w:rPr>
            </w:pPr>
          </w:p>
        </w:tc>
        <w:tc>
          <w:tcPr>
            <w:tcW w:w="851" w:type="dxa"/>
            <w:tcBorders>
              <w:left w:val="single" w:sz="4" w:space="0" w:color="000000"/>
            </w:tcBorders>
          </w:tcPr>
          <w:p w14:paraId="654FDE80" w14:textId="77777777" w:rsidR="00634866" w:rsidRDefault="00000000">
            <w:pPr>
              <w:jc w:val="center"/>
              <w:rPr>
                <w:b/>
                <w:color w:val="000000"/>
                <w:sz w:val="24"/>
                <w:szCs w:val="24"/>
              </w:rPr>
            </w:pPr>
            <w:r>
              <w:rPr>
                <w:b/>
                <w:color w:val="000000"/>
                <w:sz w:val="24"/>
                <w:szCs w:val="24"/>
              </w:rPr>
              <w:t>AT3</w:t>
            </w:r>
          </w:p>
        </w:tc>
        <w:tc>
          <w:tcPr>
            <w:tcW w:w="4541" w:type="dxa"/>
          </w:tcPr>
          <w:p w14:paraId="4417C68A" w14:textId="77777777" w:rsidR="00634866" w:rsidRDefault="00000000">
            <w:pPr>
              <w:rPr>
                <w:b/>
                <w:color w:val="000000"/>
                <w:sz w:val="24"/>
                <w:szCs w:val="24"/>
              </w:rPr>
            </w:pPr>
            <w:r>
              <w:rPr>
                <w:b/>
                <w:color w:val="000000"/>
                <w:sz w:val="24"/>
                <w:szCs w:val="24"/>
              </w:rPr>
              <w:t xml:space="preserve">Recursos Hídricos y Energéticos </w:t>
            </w:r>
          </w:p>
          <w:p w14:paraId="5F288781" w14:textId="77777777" w:rsidR="00634866" w:rsidRDefault="00000000">
            <w:pPr>
              <w:rPr>
                <w:b/>
                <w:color w:val="000000"/>
                <w:sz w:val="24"/>
                <w:szCs w:val="24"/>
              </w:rPr>
            </w:pPr>
            <w:r>
              <w:rPr>
                <w:b/>
                <w:color w:val="000000"/>
                <w:sz w:val="24"/>
                <w:szCs w:val="24"/>
              </w:rPr>
              <w:t>Water and Energy Resources</w:t>
            </w:r>
          </w:p>
        </w:tc>
      </w:tr>
      <w:tr w:rsidR="00634866" w14:paraId="422B30A2" w14:textId="77777777">
        <w:trPr>
          <w:gridAfter w:val="1"/>
          <w:wAfter w:w="136" w:type="dxa"/>
          <w:jc w:val="center"/>
        </w:trPr>
        <w:tc>
          <w:tcPr>
            <w:tcW w:w="704" w:type="dxa"/>
            <w:tcBorders>
              <w:top w:val="single" w:sz="4" w:space="0" w:color="000000"/>
              <w:bottom w:val="single" w:sz="4" w:space="0" w:color="000000"/>
            </w:tcBorders>
          </w:tcPr>
          <w:p w14:paraId="19D5CCCC" w14:textId="77777777" w:rsidR="00634866" w:rsidRDefault="00634866">
            <w:pPr>
              <w:jc w:val="center"/>
              <w:rPr>
                <w:color w:val="000000"/>
                <w:sz w:val="24"/>
                <w:szCs w:val="24"/>
              </w:rPr>
            </w:pPr>
          </w:p>
        </w:tc>
        <w:tc>
          <w:tcPr>
            <w:tcW w:w="851" w:type="dxa"/>
            <w:tcBorders>
              <w:left w:val="nil"/>
            </w:tcBorders>
          </w:tcPr>
          <w:p w14:paraId="3A1E60E9" w14:textId="77777777" w:rsidR="00634866" w:rsidRDefault="00634866">
            <w:pPr>
              <w:jc w:val="center"/>
              <w:rPr>
                <w:b/>
                <w:color w:val="000000"/>
                <w:sz w:val="24"/>
                <w:szCs w:val="24"/>
              </w:rPr>
            </w:pPr>
          </w:p>
        </w:tc>
        <w:tc>
          <w:tcPr>
            <w:tcW w:w="4541" w:type="dxa"/>
          </w:tcPr>
          <w:p w14:paraId="3A78AA54" w14:textId="77777777" w:rsidR="00634866" w:rsidRDefault="00634866">
            <w:pPr>
              <w:rPr>
                <w:b/>
                <w:color w:val="000000"/>
                <w:sz w:val="24"/>
                <w:szCs w:val="24"/>
              </w:rPr>
            </w:pPr>
          </w:p>
        </w:tc>
      </w:tr>
      <w:tr w:rsidR="00634866" w14:paraId="2BFE6467" w14:textId="77777777">
        <w:trPr>
          <w:gridAfter w:val="1"/>
          <w:wAfter w:w="136" w:type="dxa"/>
          <w:jc w:val="center"/>
        </w:trPr>
        <w:tc>
          <w:tcPr>
            <w:tcW w:w="704" w:type="dxa"/>
            <w:tcBorders>
              <w:top w:val="single" w:sz="4" w:space="0" w:color="000000"/>
              <w:left w:val="single" w:sz="4" w:space="0" w:color="000000"/>
              <w:bottom w:val="single" w:sz="4" w:space="0" w:color="000000"/>
              <w:right w:val="single" w:sz="4" w:space="0" w:color="000000"/>
            </w:tcBorders>
          </w:tcPr>
          <w:p w14:paraId="0DF581B5" w14:textId="77777777" w:rsidR="00634866" w:rsidRDefault="00634866">
            <w:pPr>
              <w:jc w:val="center"/>
              <w:rPr>
                <w:color w:val="000000"/>
                <w:sz w:val="24"/>
                <w:szCs w:val="24"/>
              </w:rPr>
            </w:pPr>
          </w:p>
        </w:tc>
        <w:tc>
          <w:tcPr>
            <w:tcW w:w="851" w:type="dxa"/>
            <w:tcBorders>
              <w:left w:val="single" w:sz="4" w:space="0" w:color="000000"/>
            </w:tcBorders>
          </w:tcPr>
          <w:p w14:paraId="1E7DC1D7" w14:textId="77777777" w:rsidR="00634866" w:rsidRDefault="00000000">
            <w:pPr>
              <w:jc w:val="center"/>
              <w:rPr>
                <w:b/>
                <w:color w:val="000000"/>
                <w:sz w:val="24"/>
                <w:szCs w:val="24"/>
              </w:rPr>
            </w:pPr>
            <w:r>
              <w:rPr>
                <w:b/>
                <w:color w:val="000000"/>
                <w:sz w:val="24"/>
                <w:szCs w:val="24"/>
              </w:rPr>
              <w:t>AT4</w:t>
            </w:r>
          </w:p>
        </w:tc>
        <w:tc>
          <w:tcPr>
            <w:tcW w:w="4541" w:type="dxa"/>
          </w:tcPr>
          <w:p w14:paraId="59821AB6" w14:textId="77777777" w:rsidR="00634866" w:rsidRDefault="00000000">
            <w:pPr>
              <w:rPr>
                <w:b/>
                <w:color w:val="000000"/>
                <w:sz w:val="24"/>
                <w:szCs w:val="24"/>
              </w:rPr>
            </w:pPr>
            <w:r>
              <w:rPr>
                <w:b/>
                <w:color w:val="000000"/>
                <w:sz w:val="24"/>
                <w:szCs w:val="24"/>
              </w:rPr>
              <w:t>Recursos Minerales</w:t>
            </w:r>
          </w:p>
          <w:p w14:paraId="6F47AE80" w14:textId="77777777" w:rsidR="00634866" w:rsidRDefault="00000000">
            <w:pPr>
              <w:rPr>
                <w:b/>
                <w:color w:val="000000"/>
                <w:sz w:val="24"/>
                <w:szCs w:val="24"/>
              </w:rPr>
            </w:pPr>
            <w:r>
              <w:rPr>
                <w:b/>
                <w:color w:val="000000"/>
                <w:sz w:val="24"/>
                <w:szCs w:val="24"/>
              </w:rPr>
              <w:t>Mineral Resources</w:t>
            </w:r>
          </w:p>
        </w:tc>
      </w:tr>
      <w:tr w:rsidR="00634866" w14:paraId="1ED1E461" w14:textId="77777777">
        <w:trPr>
          <w:gridAfter w:val="1"/>
          <w:wAfter w:w="136" w:type="dxa"/>
          <w:jc w:val="center"/>
        </w:trPr>
        <w:tc>
          <w:tcPr>
            <w:tcW w:w="704" w:type="dxa"/>
            <w:tcBorders>
              <w:top w:val="single" w:sz="4" w:space="0" w:color="000000"/>
              <w:bottom w:val="single" w:sz="4" w:space="0" w:color="000000"/>
            </w:tcBorders>
          </w:tcPr>
          <w:p w14:paraId="595E9FA7" w14:textId="77777777" w:rsidR="00634866" w:rsidRDefault="00634866">
            <w:pPr>
              <w:jc w:val="center"/>
              <w:rPr>
                <w:color w:val="000000"/>
                <w:sz w:val="24"/>
                <w:szCs w:val="24"/>
              </w:rPr>
            </w:pPr>
          </w:p>
        </w:tc>
        <w:tc>
          <w:tcPr>
            <w:tcW w:w="851" w:type="dxa"/>
            <w:tcBorders>
              <w:left w:val="nil"/>
            </w:tcBorders>
          </w:tcPr>
          <w:p w14:paraId="1E1FBA83" w14:textId="77777777" w:rsidR="00634866" w:rsidRDefault="00634866">
            <w:pPr>
              <w:jc w:val="center"/>
              <w:rPr>
                <w:b/>
                <w:color w:val="000000"/>
                <w:sz w:val="24"/>
                <w:szCs w:val="24"/>
              </w:rPr>
            </w:pPr>
          </w:p>
        </w:tc>
        <w:tc>
          <w:tcPr>
            <w:tcW w:w="4541" w:type="dxa"/>
          </w:tcPr>
          <w:p w14:paraId="4242FC32" w14:textId="77777777" w:rsidR="00634866" w:rsidRDefault="00634866">
            <w:pPr>
              <w:rPr>
                <w:b/>
                <w:color w:val="000000"/>
                <w:sz w:val="24"/>
                <w:szCs w:val="24"/>
              </w:rPr>
            </w:pPr>
          </w:p>
        </w:tc>
      </w:tr>
      <w:tr w:rsidR="00634866" w14:paraId="0956E866" w14:textId="77777777">
        <w:trPr>
          <w:gridAfter w:val="1"/>
          <w:wAfter w:w="136" w:type="dxa"/>
          <w:jc w:val="center"/>
        </w:trPr>
        <w:tc>
          <w:tcPr>
            <w:tcW w:w="704" w:type="dxa"/>
            <w:tcBorders>
              <w:top w:val="single" w:sz="4" w:space="0" w:color="000000"/>
              <w:left w:val="single" w:sz="4" w:space="0" w:color="000000"/>
              <w:bottom w:val="single" w:sz="4" w:space="0" w:color="000000"/>
              <w:right w:val="single" w:sz="4" w:space="0" w:color="000000"/>
            </w:tcBorders>
          </w:tcPr>
          <w:p w14:paraId="75332B63" w14:textId="77777777" w:rsidR="00634866" w:rsidRDefault="00634866">
            <w:pPr>
              <w:jc w:val="center"/>
              <w:rPr>
                <w:color w:val="000000"/>
                <w:sz w:val="24"/>
                <w:szCs w:val="24"/>
              </w:rPr>
            </w:pPr>
          </w:p>
        </w:tc>
        <w:tc>
          <w:tcPr>
            <w:tcW w:w="851" w:type="dxa"/>
            <w:tcBorders>
              <w:left w:val="single" w:sz="4" w:space="0" w:color="000000"/>
            </w:tcBorders>
          </w:tcPr>
          <w:p w14:paraId="4714601D" w14:textId="77777777" w:rsidR="00634866" w:rsidRDefault="00000000">
            <w:pPr>
              <w:jc w:val="center"/>
              <w:rPr>
                <w:b/>
                <w:color w:val="000000"/>
                <w:sz w:val="24"/>
                <w:szCs w:val="24"/>
              </w:rPr>
            </w:pPr>
            <w:r>
              <w:rPr>
                <w:b/>
                <w:color w:val="000000"/>
                <w:sz w:val="24"/>
                <w:szCs w:val="24"/>
              </w:rPr>
              <w:t>AT5</w:t>
            </w:r>
          </w:p>
        </w:tc>
        <w:tc>
          <w:tcPr>
            <w:tcW w:w="4541" w:type="dxa"/>
          </w:tcPr>
          <w:p w14:paraId="73B808C8" w14:textId="77777777" w:rsidR="00634866" w:rsidRDefault="00000000">
            <w:pPr>
              <w:rPr>
                <w:b/>
                <w:color w:val="000000"/>
                <w:sz w:val="24"/>
                <w:szCs w:val="24"/>
              </w:rPr>
            </w:pPr>
            <w:r>
              <w:rPr>
                <w:b/>
                <w:color w:val="000000"/>
                <w:sz w:val="24"/>
                <w:szCs w:val="24"/>
              </w:rPr>
              <w:t>Geociencias Aplicadas</w:t>
            </w:r>
          </w:p>
          <w:p w14:paraId="7635CF19" w14:textId="77777777" w:rsidR="00634866" w:rsidRDefault="00000000">
            <w:pPr>
              <w:rPr>
                <w:b/>
                <w:color w:val="000000"/>
                <w:sz w:val="24"/>
                <w:szCs w:val="24"/>
              </w:rPr>
            </w:pPr>
            <w:r>
              <w:rPr>
                <w:b/>
                <w:color w:val="000000"/>
                <w:sz w:val="24"/>
                <w:szCs w:val="24"/>
              </w:rPr>
              <w:t>Applied Geosciences</w:t>
            </w:r>
          </w:p>
        </w:tc>
      </w:tr>
      <w:tr w:rsidR="00634866" w14:paraId="19C8BECB" w14:textId="77777777">
        <w:trPr>
          <w:gridAfter w:val="1"/>
          <w:wAfter w:w="136" w:type="dxa"/>
          <w:jc w:val="center"/>
        </w:trPr>
        <w:tc>
          <w:tcPr>
            <w:tcW w:w="704" w:type="dxa"/>
            <w:tcBorders>
              <w:top w:val="single" w:sz="4" w:space="0" w:color="000000"/>
              <w:bottom w:val="single" w:sz="4" w:space="0" w:color="000000"/>
            </w:tcBorders>
          </w:tcPr>
          <w:p w14:paraId="661E3D56" w14:textId="77777777" w:rsidR="00634866" w:rsidRDefault="00634866">
            <w:pPr>
              <w:jc w:val="center"/>
              <w:rPr>
                <w:color w:val="000000"/>
                <w:sz w:val="24"/>
                <w:szCs w:val="24"/>
              </w:rPr>
            </w:pPr>
          </w:p>
        </w:tc>
        <w:tc>
          <w:tcPr>
            <w:tcW w:w="851" w:type="dxa"/>
            <w:tcBorders>
              <w:left w:val="nil"/>
            </w:tcBorders>
          </w:tcPr>
          <w:p w14:paraId="3123F37F" w14:textId="77777777" w:rsidR="00634866" w:rsidRDefault="00634866">
            <w:pPr>
              <w:jc w:val="center"/>
              <w:rPr>
                <w:b/>
                <w:color w:val="000000"/>
                <w:sz w:val="24"/>
                <w:szCs w:val="24"/>
              </w:rPr>
            </w:pPr>
          </w:p>
        </w:tc>
        <w:tc>
          <w:tcPr>
            <w:tcW w:w="4541" w:type="dxa"/>
          </w:tcPr>
          <w:p w14:paraId="4B410E27" w14:textId="77777777" w:rsidR="00634866" w:rsidRDefault="00634866">
            <w:pPr>
              <w:rPr>
                <w:b/>
                <w:color w:val="000000"/>
                <w:sz w:val="24"/>
                <w:szCs w:val="24"/>
              </w:rPr>
            </w:pPr>
          </w:p>
        </w:tc>
      </w:tr>
      <w:tr w:rsidR="00634866" w14:paraId="5958715D" w14:textId="77777777">
        <w:trPr>
          <w:gridAfter w:val="1"/>
          <w:wAfter w:w="136" w:type="dxa"/>
          <w:jc w:val="center"/>
        </w:trPr>
        <w:tc>
          <w:tcPr>
            <w:tcW w:w="704" w:type="dxa"/>
            <w:tcBorders>
              <w:top w:val="single" w:sz="4" w:space="0" w:color="000000"/>
              <w:left w:val="single" w:sz="4" w:space="0" w:color="000000"/>
              <w:bottom w:val="single" w:sz="4" w:space="0" w:color="000000"/>
              <w:right w:val="single" w:sz="4" w:space="0" w:color="000000"/>
            </w:tcBorders>
          </w:tcPr>
          <w:p w14:paraId="454C364E" w14:textId="77777777" w:rsidR="00634866" w:rsidRDefault="00634866">
            <w:pPr>
              <w:jc w:val="center"/>
              <w:rPr>
                <w:color w:val="000000"/>
                <w:sz w:val="24"/>
                <w:szCs w:val="24"/>
              </w:rPr>
            </w:pPr>
          </w:p>
        </w:tc>
        <w:tc>
          <w:tcPr>
            <w:tcW w:w="851" w:type="dxa"/>
            <w:tcBorders>
              <w:left w:val="single" w:sz="4" w:space="0" w:color="000000"/>
            </w:tcBorders>
          </w:tcPr>
          <w:p w14:paraId="17CC2FE5" w14:textId="77777777" w:rsidR="00634866" w:rsidRDefault="00000000">
            <w:pPr>
              <w:jc w:val="center"/>
              <w:rPr>
                <w:b/>
                <w:color w:val="000000"/>
                <w:sz w:val="24"/>
                <w:szCs w:val="24"/>
              </w:rPr>
            </w:pPr>
            <w:r>
              <w:rPr>
                <w:b/>
                <w:color w:val="000000"/>
                <w:sz w:val="24"/>
                <w:szCs w:val="24"/>
              </w:rPr>
              <w:t>AT6</w:t>
            </w:r>
          </w:p>
        </w:tc>
        <w:tc>
          <w:tcPr>
            <w:tcW w:w="4541" w:type="dxa"/>
          </w:tcPr>
          <w:p w14:paraId="0F562AB4" w14:textId="77777777" w:rsidR="00634866" w:rsidRDefault="00000000">
            <w:pPr>
              <w:rPr>
                <w:b/>
                <w:color w:val="000000"/>
                <w:sz w:val="24"/>
                <w:szCs w:val="24"/>
              </w:rPr>
            </w:pPr>
            <w:r>
              <w:rPr>
                <w:b/>
                <w:color w:val="000000"/>
                <w:sz w:val="24"/>
                <w:szCs w:val="24"/>
              </w:rPr>
              <w:t>Geociencias y Sociedad</w:t>
            </w:r>
          </w:p>
          <w:p w14:paraId="77B0EBF1" w14:textId="77777777" w:rsidR="00634866" w:rsidRDefault="00000000">
            <w:pPr>
              <w:rPr>
                <w:b/>
                <w:color w:val="000000"/>
                <w:sz w:val="24"/>
                <w:szCs w:val="24"/>
              </w:rPr>
            </w:pPr>
            <w:r>
              <w:rPr>
                <w:b/>
                <w:color w:val="000000"/>
                <w:sz w:val="24"/>
                <w:szCs w:val="24"/>
              </w:rPr>
              <w:t>Geosciences and Society</w:t>
            </w:r>
          </w:p>
        </w:tc>
      </w:tr>
    </w:tbl>
    <w:p w14:paraId="3101DD85" w14:textId="77777777" w:rsidR="00634866" w:rsidRDefault="00634866">
      <w:pPr>
        <w:spacing w:after="120" w:line="240" w:lineRule="auto"/>
        <w:rPr>
          <w:b/>
          <w:color w:val="000000"/>
          <w:sz w:val="24"/>
          <w:szCs w:val="24"/>
        </w:rPr>
      </w:pPr>
    </w:p>
    <w:p w14:paraId="2F9BFDE6" w14:textId="77777777" w:rsidR="00634866" w:rsidRDefault="00634866">
      <w:pPr>
        <w:spacing w:after="120" w:line="240" w:lineRule="auto"/>
        <w:rPr>
          <w:b/>
          <w:color w:val="000000"/>
          <w:sz w:val="24"/>
          <w:szCs w:val="24"/>
        </w:rPr>
      </w:pP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1"/>
        <w:gridCol w:w="4981"/>
      </w:tblGrid>
      <w:tr w:rsidR="00634866" w:rsidRPr="004C1953" w14:paraId="65FC4D45" w14:textId="77777777">
        <w:tc>
          <w:tcPr>
            <w:tcW w:w="4981" w:type="dxa"/>
          </w:tcPr>
          <w:p w14:paraId="0E683E71" w14:textId="77777777" w:rsidR="00634866" w:rsidRPr="00B62ED3" w:rsidRDefault="00000000">
            <w:pPr>
              <w:spacing w:after="120"/>
              <w:rPr>
                <w:b/>
                <w:color w:val="000000"/>
                <w:sz w:val="24"/>
                <w:szCs w:val="24"/>
                <w:lang w:val="en-US"/>
              </w:rPr>
            </w:pPr>
            <w:r w:rsidRPr="00B62ED3">
              <w:rPr>
                <w:b/>
                <w:color w:val="000000"/>
                <w:lang w:val="en-US"/>
              </w:rPr>
              <w:t>Título de la Sesión / Session Title (In Spanish and in English)</w:t>
            </w:r>
          </w:p>
        </w:tc>
        <w:tc>
          <w:tcPr>
            <w:tcW w:w="4981" w:type="dxa"/>
          </w:tcPr>
          <w:p w14:paraId="50303F61" w14:textId="77777777" w:rsidR="00634866" w:rsidRPr="00B62ED3" w:rsidRDefault="00634866">
            <w:pPr>
              <w:spacing w:after="120"/>
              <w:rPr>
                <w:b/>
                <w:color w:val="000000"/>
                <w:sz w:val="24"/>
                <w:szCs w:val="24"/>
                <w:lang w:val="en-US"/>
              </w:rPr>
            </w:pPr>
          </w:p>
        </w:tc>
      </w:tr>
      <w:tr w:rsidR="00634866" w14:paraId="59F44D75" w14:textId="77777777">
        <w:tc>
          <w:tcPr>
            <w:tcW w:w="4981" w:type="dxa"/>
          </w:tcPr>
          <w:p w14:paraId="1B2D3286" w14:textId="77777777" w:rsidR="00634866" w:rsidRDefault="00000000">
            <w:pPr>
              <w:spacing w:after="120"/>
              <w:rPr>
                <w:b/>
                <w:color w:val="000000"/>
                <w:sz w:val="24"/>
                <w:szCs w:val="24"/>
              </w:rPr>
            </w:pPr>
            <w:r>
              <w:rPr>
                <w:b/>
                <w:color w:val="000000"/>
              </w:rPr>
              <w:t>Responsable(s) / Responsible(s)</w:t>
            </w:r>
          </w:p>
        </w:tc>
        <w:tc>
          <w:tcPr>
            <w:tcW w:w="4981" w:type="dxa"/>
          </w:tcPr>
          <w:p w14:paraId="2FF80C15" w14:textId="77777777" w:rsidR="00634866" w:rsidRDefault="00634866">
            <w:pPr>
              <w:spacing w:after="120"/>
              <w:rPr>
                <w:b/>
                <w:color w:val="000000"/>
                <w:sz w:val="24"/>
                <w:szCs w:val="24"/>
              </w:rPr>
            </w:pPr>
          </w:p>
        </w:tc>
      </w:tr>
      <w:tr w:rsidR="00634866" w14:paraId="1A922F07" w14:textId="77777777">
        <w:tc>
          <w:tcPr>
            <w:tcW w:w="4981" w:type="dxa"/>
          </w:tcPr>
          <w:p w14:paraId="0C4C5474" w14:textId="43273112" w:rsidR="00634866" w:rsidRDefault="00000000">
            <w:pPr>
              <w:spacing w:after="120"/>
              <w:rPr>
                <w:b/>
                <w:color w:val="000000"/>
                <w:sz w:val="24"/>
                <w:szCs w:val="24"/>
              </w:rPr>
            </w:pPr>
            <w:r>
              <w:rPr>
                <w:b/>
                <w:color w:val="000000"/>
              </w:rPr>
              <w:t>Afiliación(s) / Affiliation(s)</w:t>
            </w:r>
          </w:p>
        </w:tc>
        <w:tc>
          <w:tcPr>
            <w:tcW w:w="4981" w:type="dxa"/>
          </w:tcPr>
          <w:p w14:paraId="67509C89" w14:textId="77777777" w:rsidR="00634866" w:rsidRDefault="00634866">
            <w:pPr>
              <w:spacing w:after="120"/>
              <w:rPr>
                <w:b/>
                <w:color w:val="000000"/>
                <w:sz w:val="24"/>
                <w:szCs w:val="24"/>
              </w:rPr>
            </w:pPr>
          </w:p>
        </w:tc>
      </w:tr>
      <w:tr w:rsidR="00634866" w:rsidRPr="004C1953" w14:paraId="3C311A28" w14:textId="77777777">
        <w:tc>
          <w:tcPr>
            <w:tcW w:w="4981" w:type="dxa"/>
          </w:tcPr>
          <w:p w14:paraId="7522F1A9" w14:textId="77777777" w:rsidR="00634866" w:rsidRPr="00B62ED3" w:rsidRDefault="00000000">
            <w:pPr>
              <w:spacing w:after="120"/>
              <w:rPr>
                <w:b/>
                <w:color w:val="000000"/>
                <w:sz w:val="24"/>
                <w:szCs w:val="24"/>
                <w:lang w:val="en-US"/>
              </w:rPr>
            </w:pPr>
            <w:r w:rsidRPr="00B62ED3">
              <w:rPr>
                <w:b/>
                <w:color w:val="000000"/>
                <w:lang w:val="en-US"/>
              </w:rPr>
              <w:t>Correo(s) electrónico(s) / Email(s)</w:t>
            </w:r>
          </w:p>
        </w:tc>
        <w:tc>
          <w:tcPr>
            <w:tcW w:w="4981" w:type="dxa"/>
          </w:tcPr>
          <w:p w14:paraId="589DE398" w14:textId="77777777" w:rsidR="00634866" w:rsidRPr="00B62ED3" w:rsidRDefault="00634866">
            <w:pPr>
              <w:spacing w:after="120"/>
              <w:rPr>
                <w:b/>
                <w:color w:val="000000"/>
                <w:sz w:val="24"/>
                <w:szCs w:val="24"/>
                <w:lang w:val="en-US"/>
              </w:rPr>
            </w:pPr>
          </w:p>
        </w:tc>
      </w:tr>
      <w:tr w:rsidR="00634866" w14:paraId="38DB9046" w14:textId="77777777">
        <w:tc>
          <w:tcPr>
            <w:tcW w:w="4981" w:type="dxa"/>
          </w:tcPr>
          <w:p w14:paraId="42C54580" w14:textId="77777777" w:rsidR="00634866" w:rsidRDefault="00000000">
            <w:pPr>
              <w:rPr>
                <w:b/>
                <w:color w:val="000000"/>
              </w:rPr>
            </w:pPr>
            <w:r>
              <w:rPr>
                <w:b/>
                <w:color w:val="000000"/>
              </w:rPr>
              <w:t xml:space="preserve">Descripción de la Sesión / Session Description </w:t>
            </w:r>
          </w:p>
          <w:p w14:paraId="25081897" w14:textId="77777777" w:rsidR="00634866" w:rsidRPr="00B62ED3" w:rsidRDefault="00000000">
            <w:pPr>
              <w:rPr>
                <w:b/>
                <w:color w:val="000000"/>
                <w:lang w:val="en-US"/>
              </w:rPr>
            </w:pPr>
            <w:r w:rsidRPr="00B62ED3">
              <w:rPr>
                <w:b/>
                <w:color w:val="000000"/>
                <w:lang w:val="en-US"/>
              </w:rPr>
              <w:t xml:space="preserve">(In Spanish and in English) </w:t>
            </w:r>
          </w:p>
          <w:p w14:paraId="42A43192" w14:textId="77777777" w:rsidR="00634866" w:rsidRDefault="00000000">
            <w:pPr>
              <w:spacing w:after="120"/>
              <w:rPr>
                <w:b/>
                <w:color w:val="000000"/>
                <w:sz w:val="24"/>
                <w:szCs w:val="24"/>
              </w:rPr>
            </w:pPr>
            <w:r>
              <w:rPr>
                <w:b/>
                <w:color w:val="000000"/>
              </w:rPr>
              <w:t>Max. 200 palabras/ Max. 200 words</w:t>
            </w:r>
          </w:p>
        </w:tc>
        <w:tc>
          <w:tcPr>
            <w:tcW w:w="4981" w:type="dxa"/>
          </w:tcPr>
          <w:p w14:paraId="300E8A47" w14:textId="77777777" w:rsidR="00634866" w:rsidRDefault="00634866">
            <w:pPr>
              <w:spacing w:after="120"/>
              <w:rPr>
                <w:b/>
                <w:color w:val="000000"/>
                <w:sz w:val="24"/>
                <w:szCs w:val="24"/>
              </w:rPr>
            </w:pPr>
          </w:p>
        </w:tc>
      </w:tr>
    </w:tbl>
    <w:p w14:paraId="5A3A9609" w14:textId="77777777" w:rsidR="00634866" w:rsidRDefault="00634866">
      <w:pPr>
        <w:spacing w:after="120" w:line="240" w:lineRule="auto"/>
        <w:rPr>
          <w:b/>
          <w:color w:val="000000"/>
          <w:sz w:val="24"/>
          <w:szCs w:val="24"/>
        </w:rPr>
      </w:pPr>
    </w:p>
    <w:p w14:paraId="149AB17C" w14:textId="77777777" w:rsidR="00634866" w:rsidRDefault="00634866">
      <w:pPr>
        <w:rPr>
          <w:b/>
          <w:color w:val="000000"/>
        </w:rPr>
      </w:pPr>
    </w:p>
    <w:p w14:paraId="0D97B033" w14:textId="77777777" w:rsidR="00634866" w:rsidRDefault="00000000">
      <w:pPr>
        <w:jc w:val="both"/>
        <w:rPr>
          <w:color w:val="000000"/>
        </w:rPr>
      </w:pPr>
      <w:r>
        <w:rPr>
          <w:color w:val="000000"/>
        </w:rPr>
        <w:lastRenderedPageBreak/>
        <w:t xml:space="preserve">Quien/quienes </w:t>
      </w:r>
      <w:r>
        <w:t>envían</w:t>
      </w:r>
      <w:r>
        <w:rPr>
          <w:color w:val="000000"/>
        </w:rPr>
        <w:t xml:space="preserve"> la Propuesta de Sesión será/n responsable/s de la organización de ésta en todos los ámbitos</w:t>
      </w:r>
      <w:r>
        <w:t>,</w:t>
      </w:r>
      <w:r>
        <w:rPr>
          <w:color w:val="000000"/>
        </w:rPr>
        <w:t xml:space="preserve"> con tareas </w:t>
      </w:r>
      <w:r>
        <w:t>relacionadas a</w:t>
      </w:r>
      <w:r>
        <w:rPr>
          <w:color w:val="000000"/>
        </w:rPr>
        <w:t xml:space="preserve"> la revisión/aprobación de los resúmenes recibidos y a la correcta ejec</w:t>
      </w:r>
      <w:r>
        <w:t xml:space="preserve">ución de cada Sesión durante el evento. </w:t>
      </w:r>
      <w:r>
        <w:rPr>
          <w:color w:val="000000"/>
        </w:rPr>
        <w:t>El Comité Organizador comunicará los lineamientos y brindará el apoyo correspondiente.</w:t>
      </w:r>
    </w:p>
    <w:p w14:paraId="0F4F5951" w14:textId="77777777" w:rsidR="00634866" w:rsidRDefault="00000000">
      <w:pPr>
        <w:rPr>
          <w:b/>
          <w:color w:val="000000"/>
        </w:rPr>
      </w:pPr>
      <w:r>
        <w:rPr>
          <w:b/>
          <w:color w:val="000000"/>
        </w:rPr>
        <w:t xml:space="preserve">Por favor complete todos los campos de este formulario y envíelo a </w:t>
      </w:r>
      <w:hyperlink r:id="rId8">
        <w:r>
          <w:rPr>
            <w:b/>
            <w:color w:val="0563C1"/>
            <w:u w:val="single"/>
          </w:rPr>
          <w:t>monica.sorondo@sociedadgeologica.cl</w:t>
        </w:r>
      </w:hyperlink>
    </w:p>
    <w:p w14:paraId="72222228" w14:textId="77777777" w:rsidR="00634866" w:rsidRDefault="00000000">
      <w:pPr>
        <w:jc w:val="center"/>
        <w:rPr>
          <w:b/>
          <w:color w:val="000000"/>
        </w:rPr>
      </w:pPr>
      <w:r>
        <w:rPr>
          <w:b/>
          <w:color w:val="000000"/>
        </w:rPr>
        <w:t>Plazo para el envío de Propuesta de Sesiones: 02 de septiembre de 2022.</w:t>
      </w:r>
    </w:p>
    <w:p w14:paraId="22855F67" w14:textId="77777777" w:rsidR="00634866" w:rsidRDefault="00634866">
      <w:pPr>
        <w:jc w:val="both"/>
      </w:pPr>
    </w:p>
    <w:p w14:paraId="71A9CA75" w14:textId="77777777" w:rsidR="00634866" w:rsidRPr="00B62ED3" w:rsidRDefault="00000000">
      <w:pPr>
        <w:jc w:val="both"/>
        <w:rPr>
          <w:lang w:val="en-US"/>
        </w:rPr>
      </w:pPr>
      <w:r w:rsidRPr="00B62ED3">
        <w:rPr>
          <w:lang w:val="en-US"/>
        </w:rPr>
        <w:t>The submitter(s) of the Session Proposal will be responsible for the organization of the Session at all levels, with tasks related to the review/approval of the abstracts received and the correct execution of each Session during the event. The Organizing Committee will provide the guidelines and the corresponding support.</w:t>
      </w:r>
    </w:p>
    <w:p w14:paraId="19C8D4C1" w14:textId="77777777" w:rsidR="00634866" w:rsidRPr="00B62ED3" w:rsidRDefault="00000000">
      <w:pPr>
        <w:jc w:val="center"/>
        <w:rPr>
          <w:b/>
          <w:color w:val="0563C1"/>
          <w:u w:val="single"/>
          <w:lang w:val="en-US"/>
        </w:rPr>
      </w:pPr>
      <w:r w:rsidRPr="00B62ED3">
        <w:rPr>
          <w:b/>
          <w:color w:val="000000"/>
          <w:lang w:val="en-US"/>
        </w:rPr>
        <w:t xml:space="preserve">Please complete all fields of this form and send it to </w:t>
      </w:r>
      <w:hyperlink r:id="rId9">
        <w:r w:rsidRPr="00B62ED3">
          <w:rPr>
            <w:b/>
            <w:color w:val="0563C1"/>
            <w:u w:val="single"/>
            <w:lang w:val="en-US"/>
          </w:rPr>
          <w:t>monica.sorondo@sociedadgeologica</w:t>
        </w:r>
      </w:hyperlink>
      <w:r w:rsidRPr="00B62ED3">
        <w:rPr>
          <w:b/>
          <w:color w:val="0563C1"/>
          <w:u w:val="single"/>
          <w:lang w:val="en-US"/>
        </w:rPr>
        <w:t>.cl</w:t>
      </w:r>
    </w:p>
    <w:p w14:paraId="4896B978" w14:textId="77777777" w:rsidR="00634866" w:rsidRPr="00B62ED3" w:rsidRDefault="00000000">
      <w:pPr>
        <w:jc w:val="center"/>
        <w:rPr>
          <w:b/>
          <w:color w:val="000000"/>
          <w:lang w:val="en-US"/>
        </w:rPr>
      </w:pPr>
      <w:r w:rsidRPr="00B62ED3">
        <w:rPr>
          <w:b/>
          <w:color w:val="000000"/>
          <w:lang w:val="en-US"/>
        </w:rPr>
        <w:t>Deadline for the submission of Session Proposals: September 2, 2022.</w:t>
      </w:r>
    </w:p>
    <w:p w14:paraId="595603C3" w14:textId="77777777" w:rsidR="00634866" w:rsidRPr="00B62ED3" w:rsidRDefault="00634866">
      <w:pPr>
        <w:pBdr>
          <w:bottom w:val="single" w:sz="6" w:space="1" w:color="000000"/>
        </w:pBdr>
        <w:rPr>
          <w:b/>
          <w:color w:val="000000"/>
          <w:lang w:val="en-US"/>
        </w:rPr>
      </w:pPr>
    </w:p>
    <w:p w14:paraId="53DB4181" w14:textId="77777777" w:rsidR="00634866" w:rsidRPr="00B62ED3" w:rsidRDefault="00634866">
      <w:pPr>
        <w:rPr>
          <w:b/>
          <w:color w:val="000000"/>
          <w:lang w:val="en-US"/>
        </w:rPr>
      </w:pPr>
    </w:p>
    <w:p w14:paraId="1D6CE0C2" w14:textId="77777777" w:rsidR="00634866" w:rsidRDefault="00000000">
      <w:pPr>
        <w:jc w:val="center"/>
        <w:rPr>
          <w:color w:val="000000"/>
        </w:rPr>
      </w:pPr>
      <w:r>
        <w:rPr>
          <w:b/>
          <w:color w:val="000000"/>
        </w:rPr>
        <w:t>Descripción de Áreas Temáticas / Description of Thematic Areas</w:t>
      </w:r>
    </w:p>
    <w:p w14:paraId="74F745B8" w14:textId="77777777" w:rsidR="00634866" w:rsidRDefault="00000000">
      <w:pPr>
        <w:spacing w:after="120" w:line="276" w:lineRule="auto"/>
        <w:rPr>
          <w:b/>
        </w:rPr>
      </w:pPr>
      <w:r>
        <w:rPr>
          <w:b/>
        </w:rPr>
        <w:t>AT1 Investigación Básica en Geociencias / Basic Research in Geosciences</w:t>
      </w:r>
    </w:p>
    <w:p w14:paraId="4D3A9C7A" w14:textId="77777777" w:rsidR="00634866" w:rsidRDefault="00000000">
      <w:pPr>
        <w:spacing w:after="120" w:line="276" w:lineRule="auto"/>
        <w:jc w:val="both"/>
      </w:pPr>
      <w:r>
        <w:t xml:space="preserve">Estudios sobre la caracterización de los procesos geológicos profundos y superficiales que contribuyen a la comprensión de la evolución de la corteza terrestre y sus evidencias superficiales, así como los estudios relacionados con las ciencias planetarias. </w:t>
      </w:r>
    </w:p>
    <w:p w14:paraId="5C91DF3E" w14:textId="77777777" w:rsidR="00634866" w:rsidRPr="00B62ED3" w:rsidRDefault="00000000">
      <w:pPr>
        <w:spacing w:after="120" w:line="276" w:lineRule="auto"/>
        <w:jc w:val="both"/>
        <w:rPr>
          <w:lang w:val="en-US"/>
        </w:rPr>
      </w:pPr>
      <w:r w:rsidRPr="00B62ED3">
        <w:rPr>
          <w:lang w:val="en-US"/>
        </w:rPr>
        <w:t>Studies on the characterization of deep and shallow geological processes that contribute to the understanding of the evolution of the earth's crust and its surface evidence, as well as studies related to planetary sciences.</w:t>
      </w:r>
    </w:p>
    <w:p w14:paraId="632E2F14" w14:textId="77777777" w:rsidR="00634866" w:rsidRDefault="00000000">
      <w:pPr>
        <w:spacing w:after="120" w:line="276" w:lineRule="auto"/>
        <w:rPr>
          <w:b/>
        </w:rPr>
      </w:pPr>
      <w:r>
        <w:rPr>
          <w:b/>
        </w:rPr>
        <w:t>AT2 Innovación y Tecnología en Geociencias / Innovation and Technology in Geosciences</w:t>
      </w:r>
    </w:p>
    <w:p w14:paraId="7DD0FF22" w14:textId="77777777" w:rsidR="00634866" w:rsidRDefault="00000000">
      <w:pPr>
        <w:spacing w:after="120" w:line="276" w:lineRule="auto"/>
        <w:jc w:val="both"/>
      </w:pPr>
      <w:r>
        <w:t>Nuevas técnicas y avances en el campo de la geoquímica, mineralogía, geofísica, geoinformática y la exploración de recursos profundos y ocultos, junto a la cuantificación y representación de procesos geológicos.</w:t>
      </w:r>
    </w:p>
    <w:p w14:paraId="55D8B8A1" w14:textId="77777777" w:rsidR="00634866" w:rsidRPr="00B62ED3" w:rsidRDefault="00000000">
      <w:pPr>
        <w:spacing w:after="120" w:line="276" w:lineRule="auto"/>
        <w:jc w:val="both"/>
        <w:rPr>
          <w:lang w:val="en-US"/>
        </w:rPr>
      </w:pPr>
      <w:r w:rsidRPr="00B62ED3">
        <w:rPr>
          <w:lang w:val="en-US"/>
        </w:rPr>
        <w:t>New techniques and advances in geochemistry, mineralogy, geophysics, geoinformatics and the exploration of deep and hidden resources, together with the quantification and representation of geological processes.</w:t>
      </w:r>
    </w:p>
    <w:p w14:paraId="762FED4C" w14:textId="77777777" w:rsidR="00634866" w:rsidRDefault="00000000">
      <w:pPr>
        <w:spacing w:after="120" w:line="276" w:lineRule="auto"/>
        <w:rPr>
          <w:b/>
        </w:rPr>
      </w:pPr>
      <w:r>
        <w:rPr>
          <w:b/>
        </w:rPr>
        <w:t>AT3 Recursos Hídricos y Energéticos / Water and Energy Resources</w:t>
      </w:r>
    </w:p>
    <w:p w14:paraId="27AF83A2" w14:textId="77777777" w:rsidR="00634866" w:rsidRDefault="00000000">
      <w:pPr>
        <w:spacing w:after="120" w:line="276" w:lineRule="auto"/>
        <w:jc w:val="both"/>
      </w:pPr>
      <w:r>
        <w:t>Exploración y evaluación de recursos hídricos y energéticos, desafíos de la criósfera (glaciares y zonas polares) y tendencias emergentes en geotermia.</w:t>
      </w:r>
    </w:p>
    <w:p w14:paraId="13599D9E" w14:textId="77777777" w:rsidR="00634866" w:rsidRPr="00B62ED3" w:rsidRDefault="00000000">
      <w:pPr>
        <w:spacing w:after="120" w:line="276" w:lineRule="auto"/>
        <w:jc w:val="both"/>
        <w:rPr>
          <w:lang w:val="en-US"/>
        </w:rPr>
      </w:pPr>
      <w:r w:rsidRPr="00B62ED3">
        <w:rPr>
          <w:lang w:val="en-US"/>
        </w:rPr>
        <w:t>Exploration and assessment of water and energy resources, challenges of the cryosphere (glaciers and polar areas) and emerging trends in geothermal energy.</w:t>
      </w:r>
    </w:p>
    <w:p w14:paraId="70007FFA" w14:textId="77777777" w:rsidR="00634866" w:rsidRPr="00B62ED3" w:rsidRDefault="00634866">
      <w:pPr>
        <w:spacing w:after="120" w:line="276" w:lineRule="auto"/>
        <w:rPr>
          <w:b/>
          <w:lang w:val="en-US"/>
        </w:rPr>
      </w:pPr>
    </w:p>
    <w:p w14:paraId="5E3A81E5" w14:textId="77777777" w:rsidR="00634866" w:rsidRPr="00B62ED3" w:rsidRDefault="00634866">
      <w:pPr>
        <w:spacing w:after="120" w:line="276" w:lineRule="auto"/>
        <w:rPr>
          <w:b/>
          <w:lang w:val="en-US"/>
        </w:rPr>
      </w:pPr>
    </w:p>
    <w:p w14:paraId="05961393" w14:textId="77777777" w:rsidR="00634866" w:rsidRDefault="00000000">
      <w:pPr>
        <w:spacing w:after="120" w:line="276" w:lineRule="auto"/>
        <w:rPr>
          <w:b/>
        </w:rPr>
      </w:pPr>
      <w:r>
        <w:rPr>
          <w:b/>
        </w:rPr>
        <w:t>AT4 Recursos Minerales / Mineral Resources</w:t>
      </w:r>
    </w:p>
    <w:p w14:paraId="697998A9" w14:textId="77777777" w:rsidR="00634866" w:rsidRDefault="00000000">
      <w:pPr>
        <w:spacing w:after="120" w:line="276" w:lineRule="auto"/>
        <w:jc w:val="both"/>
      </w:pPr>
      <w:r>
        <w:t>Estudios de procesos y sistemas de formación de yacimientos, técnicas de exploración y evaluación de recursos minerales, contribución de las disciplinas geocientíficas (geotecnia, geomecánica, geometalurgia, hidrogeología, geología de minas y planificación minera) para su conversión en reservas minerales, además de la emergente preocupación de los minerales críticos y estratégicos requeridos por la humanidad.</w:t>
      </w:r>
    </w:p>
    <w:p w14:paraId="78E27650" w14:textId="77777777" w:rsidR="00634866" w:rsidRPr="00B62ED3" w:rsidRDefault="00000000">
      <w:pPr>
        <w:spacing w:after="120" w:line="276" w:lineRule="auto"/>
        <w:jc w:val="both"/>
        <w:rPr>
          <w:lang w:val="en-US"/>
        </w:rPr>
      </w:pPr>
      <w:r w:rsidRPr="00B62ED3">
        <w:rPr>
          <w:lang w:val="en-US"/>
        </w:rPr>
        <w:t>Studies of processes and systems of deposit formation, exploration techniques and evaluation of mineral resources, contribution of geoscientific disciplines (geotechnics, geomechanics, geometallurgy, hydrogeology, mining geology, and mining planning) to their conversion into mineral reserves, as well as the emerging concern for critical and strategic minerals required by mankind.</w:t>
      </w:r>
    </w:p>
    <w:p w14:paraId="22E1E2FC" w14:textId="77777777" w:rsidR="00634866" w:rsidRDefault="00000000">
      <w:pPr>
        <w:spacing w:after="120" w:line="276" w:lineRule="auto"/>
        <w:rPr>
          <w:b/>
        </w:rPr>
      </w:pPr>
      <w:r>
        <w:rPr>
          <w:b/>
        </w:rPr>
        <w:t>AT5 Geociencias Aplicadas / Applied Geosciences</w:t>
      </w:r>
    </w:p>
    <w:p w14:paraId="4ECDA434" w14:textId="77777777" w:rsidR="00634866" w:rsidRDefault="00000000">
      <w:pPr>
        <w:spacing w:after="120" w:line="276" w:lineRule="auto"/>
        <w:jc w:val="both"/>
      </w:pPr>
      <w:r>
        <w:t>Aportes en temas tales como el estudio y evaluación de peligros y riesgos geológicos, geología aplicada a las obras civiles y geociencias ambientales, planificación territorial, prevención y descontaminación de zonas industriales.</w:t>
      </w:r>
    </w:p>
    <w:p w14:paraId="422143BF" w14:textId="77777777" w:rsidR="00634866" w:rsidRPr="00B62ED3" w:rsidRDefault="00000000" w:rsidP="00F678CF">
      <w:pPr>
        <w:spacing w:after="120" w:line="276" w:lineRule="auto"/>
        <w:jc w:val="both"/>
        <w:rPr>
          <w:lang w:val="en-US"/>
        </w:rPr>
      </w:pPr>
      <w:r w:rsidRPr="00B62ED3">
        <w:rPr>
          <w:lang w:val="en-US"/>
        </w:rPr>
        <w:t>Contributions in subjects such as the study and evaluation of geological hazards and risks, geology applied to civil works and environmental geosciences, territorial planning, prevention, and decontamination of industrial areas.</w:t>
      </w:r>
    </w:p>
    <w:p w14:paraId="1130BC99" w14:textId="77777777" w:rsidR="00634866" w:rsidRDefault="00000000">
      <w:pPr>
        <w:spacing w:after="120" w:line="276" w:lineRule="auto"/>
        <w:rPr>
          <w:b/>
        </w:rPr>
      </w:pPr>
      <w:r>
        <w:rPr>
          <w:b/>
        </w:rPr>
        <w:t>AT6 Geociencias y Sociedad / Geosciences and Society</w:t>
      </w:r>
    </w:p>
    <w:p w14:paraId="15BFF4A1" w14:textId="77777777" w:rsidR="00634866" w:rsidRDefault="00000000">
      <w:pPr>
        <w:spacing w:after="120" w:line="276" w:lineRule="auto"/>
        <w:jc w:val="both"/>
      </w:pPr>
      <w:r>
        <w:t>Las geociencias proyectadas a diferentes ámbitos de la sociedad, desde la enseñanza de éstas, su desarrollo histórico e impacto, su correcta aplicación profesional dentro de una perspectiva de género y diversidad, caracterización de la geodiversidad para la conservación del patrimonio geológico y su impacto en la planificación y utilización del territorio.</w:t>
      </w:r>
    </w:p>
    <w:p w14:paraId="00187D10" w14:textId="77777777" w:rsidR="00634866" w:rsidRPr="00B62ED3" w:rsidRDefault="00000000">
      <w:pPr>
        <w:spacing w:after="120" w:line="276" w:lineRule="auto"/>
        <w:jc w:val="both"/>
        <w:rPr>
          <w:lang w:val="en-US"/>
        </w:rPr>
      </w:pPr>
      <w:r w:rsidRPr="00B62ED3">
        <w:rPr>
          <w:lang w:val="en-US"/>
        </w:rPr>
        <w:t>Geosciences projected to different areas of society, from their teaching, their historical development and impact, their correct professional application from a gender and diversity perspective, characterization of geodiversity for the conservation of geological heritage and their impact on the planning and use of the territory.</w:t>
      </w:r>
    </w:p>
    <w:p w14:paraId="4682879C" w14:textId="77777777" w:rsidR="00634866" w:rsidRPr="00B62ED3" w:rsidRDefault="00634866">
      <w:pPr>
        <w:spacing w:after="120" w:line="240" w:lineRule="auto"/>
        <w:rPr>
          <w:b/>
          <w:color w:val="000000"/>
          <w:sz w:val="24"/>
          <w:szCs w:val="24"/>
          <w:lang w:val="en-US"/>
        </w:rPr>
      </w:pPr>
    </w:p>
    <w:p w14:paraId="18993960" w14:textId="77777777" w:rsidR="00634866" w:rsidRDefault="00000000">
      <w:pPr>
        <w:spacing w:after="120" w:line="240" w:lineRule="auto"/>
        <w:jc w:val="right"/>
        <w:rPr>
          <w:b/>
          <w:color w:val="000000"/>
          <w:sz w:val="24"/>
          <w:szCs w:val="24"/>
        </w:rPr>
      </w:pPr>
      <w:r>
        <w:rPr>
          <w:b/>
          <w:color w:val="000000"/>
          <w:sz w:val="24"/>
          <w:szCs w:val="24"/>
        </w:rPr>
        <w:t>Santiago, julio de 2022</w:t>
      </w:r>
    </w:p>
    <w:p w14:paraId="493AE6D9" w14:textId="77777777" w:rsidR="00634866" w:rsidRDefault="00634866">
      <w:pPr>
        <w:spacing w:after="120" w:line="240" w:lineRule="auto"/>
        <w:rPr>
          <w:b/>
          <w:color w:val="000000"/>
          <w:sz w:val="24"/>
          <w:szCs w:val="24"/>
        </w:rPr>
      </w:pPr>
    </w:p>
    <w:p w14:paraId="73B6FDE7" w14:textId="77777777" w:rsidR="00634866" w:rsidRDefault="00634866">
      <w:pPr>
        <w:spacing w:after="120" w:line="240" w:lineRule="auto"/>
        <w:rPr>
          <w:b/>
          <w:color w:val="000000"/>
          <w:sz w:val="24"/>
          <w:szCs w:val="24"/>
        </w:rPr>
      </w:pPr>
    </w:p>
    <w:p w14:paraId="4E377669" w14:textId="77777777" w:rsidR="00634866" w:rsidRDefault="00634866">
      <w:pPr>
        <w:spacing w:after="120" w:line="240" w:lineRule="auto"/>
        <w:rPr>
          <w:b/>
          <w:color w:val="000000"/>
          <w:sz w:val="24"/>
          <w:szCs w:val="24"/>
        </w:rPr>
      </w:pPr>
    </w:p>
    <w:p w14:paraId="40C67EC6" w14:textId="77777777" w:rsidR="00634866" w:rsidRDefault="00634866">
      <w:pPr>
        <w:spacing w:after="120" w:line="240" w:lineRule="auto"/>
        <w:rPr>
          <w:b/>
          <w:color w:val="000000"/>
          <w:sz w:val="24"/>
          <w:szCs w:val="24"/>
        </w:rPr>
      </w:pPr>
    </w:p>
    <w:p w14:paraId="19FA4999" w14:textId="77777777" w:rsidR="00634866" w:rsidRDefault="00634866">
      <w:pPr>
        <w:spacing w:after="120" w:line="240" w:lineRule="auto"/>
        <w:rPr>
          <w:b/>
          <w:color w:val="000000"/>
          <w:sz w:val="24"/>
          <w:szCs w:val="24"/>
        </w:rPr>
      </w:pPr>
    </w:p>
    <w:p w14:paraId="31E639FD" w14:textId="77777777" w:rsidR="00634866" w:rsidRDefault="00634866">
      <w:pPr>
        <w:tabs>
          <w:tab w:val="center" w:pos="4560"/>
        </w:tabs>
        <w:jc w:val="both"/>
        <w:rPr>
          <w:b/>
          <w:color w:val="000000"/>
        </w:rPr>
      </w:pPr>
    </w:p>
    <w:sectPr w:rsidR="00634866">
      <w:headerReference w:type="default" r:id="rId10"/>
      <w:footerReference w:type="default" r:id="rId11"/>
      <w:pgSz w:w="12240" w:h="15840"/>
      <w:pgMar w:top="567"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2BA4" w14:textId="77777777" w:rsidR="00560863" w:rsidRDefault="00560863">
      <w:pPr>
        <w:spacing w:after="0" w:line="240" w:lineRule="auto"/>
      </w:pPr>
      <w:r>
        <w:separator/>
      </w:r>
    </w:p>
  </w:endnote>
  <w:endnote w:type="continuationSeparator" w:id="0">
    <w:p w14:paraId="49ABC694" w14:textId="77777777" w:rsidR="00560863" w:rsidRDefault="0056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4256" w14:textId="77777777" w:rsidR="00634866"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69572DFE" wp14:editId="508C5D09">
          <wp:extent cx="644400" cy="644400"/>
          <wp:effectExtent l="0" t="0" r="0" b="0"/>
          <wp:docPr id="8" name="image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pción generada automáticamente"/>
                  <pic:cNvPicPr preferRelativeResize="0"/>
                </pic:nvPicPr>
                <pic:blipFill>
                  <a:blip r:embed="rId1"/>
                  <a:srcRect/>
                  <a:stretch>
                    <a:fillRect/>
                  </a:stretch>
                </pic:blipFill>
                <pic:spPr>
                  <a:xfrm>
                    <a:off x="0" y="0"/>
                    <a:ext cx="644400" cy="644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6CFB" w14:textId="77777777" w:rsidR="00560863" w:rsidRDefault="00560863">
      <w:pPr>
        <w:spacing w:after="0" w:line="240" w:lineRule="auto"/>
      </w:pPr>
      <w:r>
        <w:separator/>
      </w:r>
    </w:p>
  </w:footnote>
  <w:footnote w:type="continuationSeparator" w:id="0">
    <w:p w14:paraId="0EB5C109" w14:textId="77777777" w:rsidR="00560863" w:rsidRDefault="0056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648" w14:textId="77777777" w:rsidR="00634866" w:rsidRDefault="00634866">
    <w:pPr>
      <w:pBdr>
        <w:top w:val="nil"/>
        <w:left w:val="nil"/>
        <w:bottom w:val="nil"/>
        <w:right w:val="nil"/>
        <w:between w:val="nil"/>
      </w:pBdr>
      <w:tabs>
        <w:tab w:val="center" w:pos="4419"/>
        <w:tab w:val="right" w:pos="8838"/>
      </w:tabs>
      <w:spacing w:after="0" w:line="240" w:lineRule="auto"/>
      <w:jc w:val="center"/>
      <w:rPr>
        <w:b/>
        <w:color w:val="000000"/>
      </w:rPr>
    </w:pPr>
  </w:p>
  <w:p w14:paraId="6C92DFD2" w14:textId="77777777" w:rsidR="00634866" w:rsidRDefault="00634866">
    <w:pPr>
      <w:pBdr>
        <w:top w:val="nil"/>
        <w:left w:val="nil"/>
        <w:bottom w:val="nil"/>
        <w:right w:val="nil"/>
        <w:between w:val="nil"/>
      </w:pBdr>
      <w:tabs>
        <w:tab w:val="center" w:pos="4419"/>
        <w:tab w:val="right" w:pos="8838"/>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66"/>
    <w:rsid w:val="004C1953"/>
    <w:rsid w:val="004F15F2"/>
    <w:rsid w:val="004F42CF"/>
    <w:rsid w:val="00560863"/>
    <w:rsid w:val="00634866"/>
    <w:rsid w:val="006410BD"/>
    <w:rsid w:val="00673080"/>
    <w:rsid w:val="00703548"/>
    <w:rsid w:val="00803BA7"/>
    <w:rsid w:val="00B62ED3"/>
    <w:rsid w:val="00F678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C5D0"/>
  <w15:docId w15:val="{92FA13B7-44F2-47DC-8332-C503F503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35C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C1C"/>
  </w:style>
  <w:style w:type="paragraph" w:styleId="Piedepgina">
    <w:name w:val="footer"/>
    <w:basedOn w:val="Normal"/>
    <w:link w:val="PiedepginaCar"/>
    <w:uiPriority w:val="99"/>
    <w:unhideWhenUsed/>
    <w:rsid w:val="00135C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C1C"/>
  </w:style>
  <w:style w:type="table" w:styleId="Tablaconcuadrcula">
    <w:name w:val="Table Grid"/>
    <w:basedOn w:val="Tablanormal"/>
    <w:uiPriority w:val="39"/>
    <w:rsid w:val="005C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3541"/>
    <w:rPr>
      <w:color w:val="0563C1" w:themeColor="hyperlink"/>
      <w:u w:val="single"/>
    </w:rPr>
  </w:style>
  <w:style w:type="character" w:styleId="Mencinsinresolver">
    <w:name w:val="Unresolved Mention"/>
    <w:basedOn w:val="Fuentedeprrafopredeter"/>
    <w:uiPriority w:val="99"/>
    <w:semiHidden/>
    <w:unhideWhenUsed/>
    <w:rsid w:val="003F354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ica.sorondo@sociedadgeologica.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A3XGiSZdkLc3d3EnV7Ntq0tiw==">AMUW2mW9wNrPyubKLh5tUtk6xgNLiJRl+dX6j0yahPVT7HhLGj7Qhhm8xkgQ+STyY7mxv6zWDVkvXQvYstUkVYngI4Oa2O55OsMy97KNzFjqPLp5uYh5cw4=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Martha Monica Sorondo Ghersi</cp:lastModifiedBy>
  <cp:revision>3</cp:revision>
  <dcterms:created xsi:type="dcterms:W3CDTF">2022-07-25T21:33:00Z</dcterms:created>
  <dcterms:modified xsi:type="dcterms:W3CDTF">2022-07-25T21:34:00Z</dcterms:modified>
</cp:coreProperties>
</file>