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D50F" w14:textId="0240AA4F" w:rsidR="004E268D" w:rsidRPr="00F122ED" w:rsidRDefault="005E54FC" w:rsidP="004E268D">
      <w:pPr>
        <w:jc w:val="center"/>
        <w:rPr>
          <w:rFonts w:ascii="Times New Roman" w:hAnsi="Times New Roman" w:cs="Times New Roman"/>
          <w:b/>
          <w:sz w:val="28"/>
          <w:szCs w:val="28"/>
        </w:rPr>
      </w:pPr>
      <w:bookmarkStart w:id="0" w:name="_Hlk114924155"/>
      <w:bookmarkStart w:id="1" w:name="_Hlk114924175"/>
      <w:r w:rsidRPr="00F122ED">
        <w:rPr>
          <w:rFonts w:ascii="Times New Roman" w:hAnsi="Times New Roman" w:cs="Times New Roman"/>
          <w:b/>
          <w:sz w:val="28"/>
          <w:szCs w:val="28"/>
        </w:rPr>
        <w:t xml:space="preserve">Título: Times New </w:t>
      </w:r>
      <w:proofErr w:type="spellStart"/>
      <w:r w:rsidRPr="00F122ED">
        <w:rPr>
          <w:rFonts w:ascii="Times New Roman" w:hAnsi="Times New Roman" w:cs="Times New Roman"/>
          <w:b/>
          <w:sz w:val="28"/>
          <w:szCs w:val="28"/>
        </w:rPr>
        <w:t>Roman</w:t>
      </w:r>
      <w:proofErr w:type="spellEnd"/>
      <w:r w:rsidRPr="00F122ED">
        <w:rPr>
          <w:rFonts w:ascii="Times New Roman" w:hAnsi="Times New Roman" w:cs="Times New Roman"/>
          <w:b/>
          <w:sz w:val="28"/>
          <w:szCs w:val="28"/>
        </w:rPr>
        <w:t>, 1</w:t>
      </w:r>
      <w:r w:rsidR="003A2591" w:rsidRPr="00F122ED">
        <w:rPr>
          <w:rFonts w:ascii="Times New Roman" w:hAnsi="Times New Roman" w:cs="Times New Roman"/>
          <w:b/>
          <w:sz w:val="28"/>
          <w:szCs w:val="28"/>
        </w:rPr>
        <w:t>4</w:t>
      </w:r>
      <w:r w:rsidRPr="00F122ED">
        <w:rPr>
          <w:rFonts w:ascii="Times New Roman" w:hAnsi="Times New Roman" w:cs="Times New Roman"/>
          <w:b/>
          <w:sz w:val="28"/>
          <w:szCs w:val="28"/>
        </w:rPr>
        <w:t>, negrita, centrado</w:t>
      </w:r>
      <w:bookmarkEnd w:id="0"/>
    </w:p>
    <w:p w14:paraId="591673A2" w14:textId="77777777" w:rsidR="000F0EA6" w:rsidRPr="00F122ED" w:rsidRDefault="000F0EA6" w:rsidP="000F0EA6">
      <w:pPr>
        <w:jc w:val="center"/>
        <w:rPr>
          <w:rFonts w:ascii="Times New Roman" w:hAnsi="Times New Roman" w:cs="Times New Roman"/>
        </w:rPr>
      </w:pPr>
      <w:r w:rsidRPr="00F122ED">
        <w:rPr>
          <w:rFonts w:ascii="Times New Roman" w:hAnsi="Times New Roman" w:cs="Times New Roman"/>
        </w:rPr>
        <w:t>[1 espacio]</w:t>
      </w:r>
    </w:p>
    <w:p w14:paraId="5C0E7673" w14:textId="17BE8EF9" w:rsidR="005E54FC" w:rsidRPr="00F122ED" w:rsidRDefault="005E54FC" w:rsidP="004E268D">
      <w:pPr>
        <w:jc w:val="center"/>
        <w:rPr>
          <w:rFonts w:ascii="Times New Roman" w:hAnsi="Times New Roman" w:cs="Times New Roman"/>
          <w:sz w:val="24"/>
          <w:szCs w:val="24"/>
        </w:rPr>
      </w:pPr>
      <w:r w:rsidRPr="00F122ED">
        <w:rPr>
          <w:rFonts w:ascii="Times New Roman" w:hAnsi="Times New Roman" w:cs="Times New Roman"/>
          <w:sz w:val="24"/>
          <w:szCs w:val="24"/>
        </w:rPr>
        <w:t xml:space="preserve">Autores: Times New </w:t>
      </w:r>
      <w:proofErr w:type="spellStart"/>
      <w:r w:rsidRPr="00F122ED">
        <w:rPr>
          <w:rFonts w:ascii="Times New Roman" w:hAnsi="Times New Roman" w:cs="Times New Roman"/>
          <w:sz w:val="24"/>
          <w:szCs w:val="24"/>
        </w:rPr>
        <w:t>Roman</w:t>
      </w:r>
      <w:proofErr w:type="spellEnd"/>
      <w:r w:rsidRPr="00F122ED">
        <w:rPr>
          <w:rFonts w:ascii="Times New Roman" w:hAnsi="Times New Roman" w:cs="Times New Roman"/>
          <w:sz w:val="24"/>
          <w:szCs w:val="24"/>
        </w:rPr>
        <w:t>, fuente tamaño 12, centrado</w:t>
      </w:r>
    </w:p>
    <w:p w14:paraId="31E312B6" w14:textId="4822292F" w:rsidR="005E54FC" w:rsidRPr="00F122ED" w:rsidRDefault="000F0EA6" w:rsidP="005E54FC">
      <w:pPr>
        <w:jc w:val="center"/>
        <w:rPr>
          <w:rFonts w:ascii="Times New Roman" w:hAnsi="Times New Roman" w:cs="Times New Roman"/>
        </w:rPr>
      </w:pPr>
      <w:r w:rsidRPr="00F122ED">
        <w:rPr>
          <w:rFonts w:ascii="Times New Roman" w:hAnsi="Times New Roman" w:cs="Times New Roman"/>
        </w:rPr>
        <w:t>[</w:t>
      </w:r>
      <w:r w:rsidR="005E54FC" w:rsidRPr="00F122ED">
        <w:rPr>
          <w:rFonts w:ascii="Times New Roman" w:hAnsi="Times New Roman" w:cs="Times New Roman"/>
        </w:rPr>
        <w:t>1 espacio</w:t>
      </w:r>
      <w:r w:rsidRPr="00F122ED">
        <w:rPr>
          <w:rFonts w:ascii="Times New Roman" w:hAnsi="Times New Roman" w:cs="Times New Roman"/>
        </w:rPr>
        <w:t>]</w:t>
      </w:r>
    </w:p>
    <w:p w14:paraId="3A09B265" w14:textId="49EE57D6" w:rsidR="000F0EA6" w:rsidRPr="00F122ED" w:rsidRDefault="0037345C" w:rsidP="000F0EA6">
      <w:pPr>
        <w:rPr>
          <w:rFonts w:ascii="Times New Roman" w:hAnsi="Times New Roman" w:cs="Times New Roman"/>
          <w:sz w:val="18"/>
          <w:szCs w:val="18"/>
        </w:rPr>
      </w:pPr>
      <w:r>
        <w:rPr>
          <w:rFonts w:ascii="Times New Roman" w:hAnsi="Times New Roman" w:cs="Times New Roman"/>
          <w:sz w:val="18"/>
          <w:szCs w:val="18"/>
        </w:rPr>
        <w:t xml:space="preserve">Afiliación, </w:t>
      </w:r>
      <w:r w:rsidR="00286683" w:rsidRPr="00F122ED">
        <w:rPr>
          <w:rFonts w:ascii="Times New Roman" w:hAnsi="Times New Roman" w:cs="Times New Roman"/>
          <w:sz w:val="18"/>
          <w:szCs w:val="18"/>
        </w:rPr>
        <w:t>y correo</w:t>
      </w:r>
      <w:r w:rsidR="005E54FC" w:rsidRPr="00F122ED">
        <w:rPr>
          <w:rFonts w:ascii="Times New Roman" w:hAnsi="Times New Roman" w:cs="Times New Roman"/>
          <w:sz w:val="18"/>
          <w:szCs w:val="18"/>
        </w:rPr>
        <w:t xml:space="preserve"> </w:t>
      </w:r>
      <w:r w:rsidR="004E268D" w:rsidRPr="00F122ED">
        <w:rPr>
          <w:rFonts w:ascii="Times New Roman" w:hAnsi="Times New Roman" w:cs="Times New Roman"/>
          <w:sz w:val="18"/>
          <w:szCs w:val="18"/>
        </w:rPr>
        <w:t>[</w:t>
      </w:r>
      <w:r w:rsidR="005E54FC" w:rsidRPr="00F122ED">
        <w:rPr>
          <w:rFonts w:ascii="Times New Roman" w:hAnsi="Times New Roman" w:cs="Times New Roman"/>
          <w:sz w:val="18"/>
          <w:szCs w:val="18"/>
        </w:rPr>
        <w:t xml:space="preserve">Times New </w:t>
      </w:r>
      <w:proofErr w:type="spellStart"/>
      <w:r w:rsidR="005E54FC" w:rsidRPr="00F122ED">
        <w:rPr>
          <w:rFonts w:ascii="Times New Roman" w:hAnsi="Times New Roman" w:cs="Times New Roman"/>
          <w:sz w:val="18"/>
          <w:szCs w:val="18"/>
        </w:rPr>
        <w:t>Roman</w:t>
      </w:r>
      <w:proofErr w:type="spellEnd"/>
      <w:r w:rsidR="005E54FC" w:rsidRPr="00F122ED">
        <w:rPr>
          <w:rFonts w:ascii="Times New Roman" w:hAnsi="Times New Roman" w:cs="Times New Roman"/>
          <w:sz w:val="18"/>
          <w:szCs w:val="18"/>
        </w:rPr>
        <w:t xml:space="preserve"> </w:t>
      </w:r>
      <w:r w:rsidR="00930D9C" w:rsidRPr="00F122ED">
        <w:rPr>
          <w:rFonts w:ascii="Times New Roman" w:hAnsi="Times New Roman" w:cs="Times New Roman"/>
          <w:sz w:val="18"/>
          <w:szCs w:val="18"/>
        </w:rPr>
        <w:t>9</w:t>
      </w:r>
      <w:r w:rsidR="004E268D" w:rsidRPr="00F122ED">
        <w:rPr>
          <w:rFonts w:ascii="Times New Roman" w:hAnsi="Times New Roman" w:cs="Times New Roman"/>
          <w:sz w:val="18"/>
          <w:szCs w:val="18"/>
        </w:rPr>
        <w:t>]</w:t>
      </w:r>
    </w:p>
    <w:p w14:paraId="210DA602" w14:textId="77777777" w:rsidR="000F0EA6" w:rsidRPr="00F122ED" w:rsidRDefault="000F0EA6" w:rsidP="000F0EA6">
      <w:pPr>
        <w:spacing w:after="0"/>
        <w:jc w:val="both"/>
        <w:rPr>
          <w:rFonts w:ascii="Times New Roman" w:hAnsi="Times New Roman" w:cs="Times New Roman"/>
          <w:sz w:val="20"/>
        </w:rPr>
      </w:pPr>
      <w:r w:rsidRPr="00F122ED">
        <w:rPr>
          <w:rFonts w:ascii="Times New Roman" w:hAnsi="Times New Roman" w:cs="Times New Roman"/>
          <w:noProof/>
          <w:sz w:val="20"/>
          <w:lang w:eastAsia="es-AR"/>
        </w:rPr>
        <mc:AlternateContent>
          <mc:Choice Requires="wps">
            <w:drawing>
              <wp:anchor distT="0" distB="0" distL="114300" distR="114300" simplePos="0" relativeHeight="251661312" behindDoc="0" locked="0" layoutInCell="1" allowOverlap="1" wp14:anchorId="23A661FC" wp14:editId="4109D06C">
                <wp:simplePos x="0" y="0"/>
                <wp:positionH relativeFrom="column">
                  <wp:posOffset>13969</wp:posOffset>
                </wp:positionH>
                <wp:positionV relativeFrom="paragraph">
                  <wp:posOffset>88900</wp:posOffset>
                </wp:positionV>
                <wp:extent cx="5705475" cy="0"/>
                <wp:effectExtent l="0" t="0" r="9525" b="19050"/>
                <wp:wrapNone/>
                <wp:docPr id="6" name="2 Conector recto"/>
                <wp:cNvGraphicFramePr/>
                <a:graphic xmlns:a="http://schemas.openxmlformats.org/drawingml/2006/main">
                  <a:graphicData uri="http://schemas.microsoft.com/office/word/2010/wordprocessingShape">
                    <wps:wsp>
                      <wps:cNvCnPr/>
                      <wps:spPr>
                        <a:xfrm>
                          <a:off x="0" y="0"/>
                          <a:ext cx="5705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DF28C" id="2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7pt" to="450.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" strokecolor="black [3213]" strokeweight="1pt"/>
            </w:pict>
          </mc:Fallback>
        </mc:AlternateContent>
      </w:r>
    </w:p>
    <w:p w14:paraId="5071D51E" w14:textId="77777777" w:rsidR="000F0EA6" w:rsidRPr="00F122ED" w:rsidRDefault="000F0EA6" w:rsidP="004E268D">
      <w:pPr>
        <w:rPr>
          <w:rFonts w:ascii="Times New Roman" w:hAnsi="Times New Roman" w:cs="Times New Roman"/>
          <w:sz w:val="20"/>
          <w:szCs w:val="20"/>
        </w:rPr>
      </w:pPr>
    </w:p>
    <w:p w14:paraId="5B59381D" w14:textId="53946754" w:rsidR="000F0EA6" w:rsidRPr="00F122ED" w:rsidRDefault="005E54FC" w:rsidP="000F0EA6">
      <w:pPr>
        <w:jc w:val="center"/>
        <w:rPr>
          <w:rFonts w:ascii="Times New Roman" w:hAnsi="Times New Roman" w:cs="Times New Roman"/>
          <w:sz w:val="20"/>
          <w:szCs w:val="20"/>
        </w:rPr>
      </w:pPr>
      <w:r w:rsidRPr="00F122ED">
        <w:rPr>
          <w:rFonts w:ascii="Times New Roman" w:hAnsi="Times New Roman" w:cs="Times New Roman"/>
          <w:sz w:val="20"/>
          <w:szCs w:val="20"/>
        </w:rPr>
        <w:t xml:space="preserve">Texto Times New </w:t>
      </w:r>
      <w:proofErr w:type="spellStart"/>
      <w:r w:rsidRPr="00F122ED">
        <w:rPr>
          <w:rFonts w:ascii="Times New Roman" w:hAnsi="Times New Roman" w:cs="Times New Roman"/>
          <w:sz w:val="20"/>
          <w:szCs w:val="20"/>
        </w:rPr>
        <w:t>Roman</w:t>
      </w:r>
      <w:proofErr w:type="spellEnd"/>
      <w:r w:rsidRPr="00F122ED">
        <w:rPr>
          <w:rFonts w:ascii="Times New Roman" w:hAnsi="Times New Roman" w:cs="Times New Roman"/>
          <w:sz w:val="20"/>
          <w:szCs w:val="20"/>
        </w:rPr>
        <w:t>, 1</w:t>
      </w:r>
      <w:r w:rsidR="00F122ED" w:rsidRPr="00F122ED">
        <w:rPr>
          <w:rFonts w:ascii="Times New Roman" w:hAnsi="Times New Roman" w:cs="Times New Roman"/>
          <w:sz w:val="20"/>
          <w:szCs w:val="20"/>
        </w:rPr>
        <w:t>0</w:t>
      </w:r>
      <w:r w:rsidRPr="00F122ED">
        <w:rPr>
          <w:rFonts w:ascii="Times New Roman" w:hAnsi="Times New Roman" w:cs="Times New Roman"/>
          <w:sz w:val="20"/>
          <w:szCs w:val="20"/>
        </w:rPr>
        <w:t xml:space="preserve">, justificado, interlineado </w:t>
      </w:r>
      <w:r w:rsidR="00F122ED" w:rsidRPr="00F122ED">
        <w:rPr>
          <w:rFonts w:ascii="Times New Roman" w:hAnsi="Times New Roman" w:cs="Times New Roman"/>
          <w:sz w:val="20"/>
          <w:szCs w:val="20"/>
        </w:rPr>
        <w:t>1.15.</w:t>
      </w:r>
    </w:p>
    <w:p w14:paraId="46281E53" w14:textId="5367E90F" w:rsidR="005E54FC" w:rsidRPr="00F122ED" w:rsidRDefault="000F0EA6" w:rsidP="000F0EA6">
      <w:pPr>
        <w:jc w:val="center"/>
        <w:rPr>
          <w:rFonts w:ascii="Times New Roman" w:hAnsi="Times New Roman" w:cs="Times New Roman"/>
        </w:rPr>
      </w:pPr>
      <w:r w:rsidRPr="00F122ED">
        <w:rPr>
          <w:rFonts w:ascii="Times New Roman" w:hAnsi="Times New Roman" w:cs="Times New Roman"/>
        </w:rPr>
        <w:t>[</w:t>
      </w:r>
      <w:r w:rsidR="005E54FC" w:rsidRPr="00F122ED">
        <w:rPr>
          <w:rFonts w:ascii="Times New Roman" w:hAnsi="Times New Roman" w:cs="Times New Roman"/>
        </w:rPr>
        <w:t>1 espacio</w:t>
      </w:r>
      <w:r w:rsidRPr="00F122ED">
        <w:rPr>
          <w:rFonts w:ascii="Times New Roman" w:hAnsi="Times New Roman" w:cs="Times New Roman"/>
        </w:rPr>
        <w:t>]</w:t>
      </w:r>
    </w:p>
    <w:p w14:paraId="0C203AC9" w14:textId="203DC8EC" w:rsidR="005E54FC" w:rsidRPr="00F122ED" w:rsidRDefault="005E54FC" w:rsidP="005E54FC">
      <w:pPr>
        <w:rPr>
          <w:rFonts w:ascii="Times New Roman" w:hAnsi="Times New Roman" w:cs="Times New Roman"/>
          <w:sz w:val="18"/>
          <w:szCs w:val="18"/>
        </w:rPr>
      </w:pPr>
      <w:r w:rsidRPr="00F122ED">
        <w:rPr>
          <w:rFonts w:ascii="Times New Roman" w:hAnsi="Times New Roman" w:cs="Times New Roman"/>
          <w:sz w:val="18"/>
          <w:szCs w:val="18"/>
        </w:rPr>
        <w:t xml:space="preserve">Referencias (de haberlas) Times New </w:t>
      </w:r>
      <w:proofErr w:type="spellStart"/>
      <w:r w:rsidRPr="00F122ED">
        <w:rPr>
          <w:rFonts w:ascii="Times New Roman" w:hAnsi="Times New Roman" w:cs="Times New Roman"/>
          <w:sz w:val="18"/>
          <w:szCs w:val="18"/>
        </w:rPr>
        <w:t>Roman</w:t>
      </w:r>
      <w:proofErr w:type="spellEnd"/>
      <w:r w:rsidRPr="00F122ED">
        <w:rPr>
          <w:rFonts w:ascii="Times New Roman" w:hAnsi="Times New Roman" w:cs="Times New Roman"/>
          <w:sz w:val="18"/>
          <w:szCs w:val="18"/>
        </w:rPr>
        <w:t xml:space="preserve">, </w:t>
      </w:r>
      <w:r w:rsidR="00930D9C" w:rsidRPr="00F122ED">
        <w:rPr>
          <w:rFonts w:ascii="Times New Roman" w:hAnsi="Times New Roman" w:cs="Times New Roman"/>
          <w:sz w:val="18"/>
          <w:szCs w:val="18"/>
        </w:rPr>
        <w:t>9.</w:t>
      </w:r>
    </w:p>
    <w:p w14:paraId="6AA6518F" w14:textId="3602CF4D" w:rsidR="005E54FC" w:rsidRDefault="005E54FC" w:rsidP="005E54FC">
      <w:pPr>
        <w:rPr>
          <w:sz w:val="20"/>
          <w:szCs w:val="20"/>
        </w:rPr>
      </w:pPr>
    </w:p>
    <w:p w14:paraId="24D798D6" w14:textId="7E0F17BD" w:rsidR="000F0EA6" w:rsidRDefault="000F0EA6" w:rsidP="005E54FC">
      <w:pPr>
        <w:rPr>
          <w:sz w:val="20"/>
          <w:szCs w:val="20"/>
        </w:rPr>
      </w:pPr>
    </w:p>
    <w:p w14:paraId="240EB13C" w14:textId="62B22323" w:rsidR="000F0EA6" w:rsidRDefault="000F0EA6" w:rsidP="005E54FC">
      <w:pPr>
        <w:rPr>
          <w:sz w:val="20"/>
          <w:szCs w:val="20"/>
        </w:rPr>
      </w:pPr>
    </w:p>
    <w:p w14:paraId="66FAD579" w14:textId="3FDC620B" w:rsidR="000F0EA6" w:rsidRDefault="000F0EA6" w:rsidP="005E54FC">
      <w:pPr>
        <w:rPr>
          <w:sz w:val="20"/>
          <w:szCs w:val="20"/>
        </w:rPr>
      </w:pPr>
    </w:p>
    <w:p w14:paraId="04AA06BB" w14:textId="09D0F965" w:rsidR="000F0EA6" w:rsidRDefault="000F0EA6" w:rsidP="005E54FC">
      <w:pPr>
        <w:rPr>
          <w:sz w:val="20"/>
          <w:szCs w:val="20"/>
        </w:rPr>
      </w:pPr>
    </w:p>
    <w:p w14:paraId="30FC59C8" w14:textId="5C0D0913" w:rsidR="000F0EA6" w:rsidRDefault="000F0EA6" w:rsidP="005E54FC">
      <w:pPr>
        <w:rPr>
          <w:sz w:val="20"/>
          <w:szCs w:val="20"/>
        </w:rPr>
      </w:pPr>
    </w:p>
    <w:p w14:paraId="7B21F950" w14:textId="616662FA" w:rsidR="000F0EA6" w:rsidRDefault="000F0EA6" w:rsidP="005E54FC">
      <w:pPr>
        <w:rPr>
          <w:sz w:val="20"/>
          <w:szCs w:val="20"/>
        </w:rPr>
      </w:pPr>
    </w:p>
    <w:p w14:paraId="2FF006D5" w14:textId="2642F671" w:rsidR="000F0EA6" w:rsidRDefault="000F0EA6" w:rsidP="005E54FC">
      <w:pPr>
        <w:rPr>
          <w:sz w:val="20"/>
          <w:szCs w:val="20"/>
        </w:rPr>
      </w:pPr>
    </w:p>
    <w:p w14:paraId="71F51774" w14:textId="6291A524" w:rsidR="000F0EA6" w:rsidRDefault="000F0EA6" w:rsidP="005E54FC">
      <w:pPr>
        <w:rPr>
          <w:sz w:val="20"/>
          <w:szCs w:val="20"/>
        </w:rPr>
      </w:pPr>
    </w:p>
    <w:p w14:paraId="0879346B" w14:textId="2CDC9449" w:rsidR="000F0EA6" w:rsidRDefault="000F0EA6" w:rsidP="005E54FC">
      <w:pPr>
        <w:rPr>
          <w:sz w:val="20"/>
          <w:szCs w:val="20"/>
        </w:rPr>
      </w:pPr>
    </w:p>
    <w:p w14:paraId="25317CD4" w14:textId="768E8F5A" w:rsidR="000F0EA6" w:rsidRDefault="000F0EA6" w:rsidP="005E54FC">
      <w:pPr>
        <w:rPr>
          <w:sz w:val="20"/>
          <w:szCs w:val="20"/>
        </w:rPr>
      </w:pPr>
    </w:p>
    <w:p w14:paraId="561E74B1" w14:textId="696F9406" w:rsidR="000F0EA6" w:rsidRDefault="000F0EA6" w:rsidP="005E54FC">
      <w:pPr>
        <w:rPr>
          <w:sz w:val="20"/>
          <w:szCs w:val="20"/>
        </w:rPr>
      </w:pPr>
    </w:p>
    <w:p w14:paraId="788E8F54" w14:textId="101D91F7" w:rsidR="000F0EA6" w:rsidRDefault="000F0EA6" w:rsidP="005E54FC">
      <w:pPr>
        <w:rPr>
          <w:sz w:val="20"/>
          <w:szCs w:val="20"/>
        </w:rPr>
      </w:pPr>
    </w:p>
    <w:p w14:paraId="36118C64" w14:textId="77777777" w:rsidR="000F0EA6" w:rsidRDefault="000F0EA6" w:rsidP="005E54FC">
      <w:pPr>
        <w:rPr>
          <w:sz w:val="20"/>
          <w:szCs w:val="20"/>
        </w:rPr>
      </w:pPr>
    </w:p>
    <w:p w14:paraId="0993B8C3" w14:textId="77777777" w:rsidR="005E54FC" w:rsidRDefault="005E54FC" w:rsidP="005E54FC">
      <w:pPr>
        <w:rPr>
          <w:sz w:val="20"/>
          <w:szCs w:val="20"/>
        </w:rPr>
      </w:pPr>
    </w:p>
    <w:p w14:paraId="0323D434" w14:textId="77777777" w:rsidR="005E54FC" w:rsidRDefault="005E54FC" w:rsidP="005E54FC">
      <w:pPr>
        <w:rPr>
          <w:sz w:val="20"/>
          <w:szCs w:val="20"/>
        </w:rPr>
      </w:pPr>
    </w:p>
    <w:p w14:paraId="10908DAF" w14:textId="77777777" w:rsidR="005E54FC" w:rsidRPr="00063029" w:rsidRDefault="005E54FC" w:rsidP="005E54FC">
      <w:pPr>
        <w:rPr>
          <w:b/>
        </w:rPr>
      </w:pPr>
    </w:p>
    <w:p w14:paraId="1B072B97" w14:textId="4AC39D3B" w:rsidR="005E54FC" w:rsidRDefault="005E54FC" w:rsidP="000F0EA6">
      <w:pPr>
        <w:rPr>
          <w:b/>
        </w:rPr>
      </w:pPr>
      <w:r w:rsidRPr="00063029">
        <w:rPr>
          <w:b/>
        </w:rPr>
        <w:t>El resume</w:t>
      </w:r>
      <w:r>
        <w:rPr>
          <w:b/>
        </w:rPr>
        <w:t>n no debe extenderse más de 1 pá</w:t>
      </w:r>
      <w:r w:rsidRPr="00063029">
        <w:rPr>
          <w:b/>
        </w:rPr>
        <w:t>gina tamaño carta.</w:t>
      </w:r>
      <w:bookmarkEnd w:id="1"/>
    </w:p>
    <w:p w14:paraId="6245133A" w14:textId="77777777" w:rsidR="000F0EA6" w:rsidRDefault="000F0EA6" w:rsidP="000F0EA6">
      <w:pPr>
        <w:spacing w:after="0"/>
        <w:jc w:val="center"/>
        <w:rPr>
          <w:rFonts w:ascii="Times New Roman" w:hAnsi="Times New Roman" w:cs="Times New Roman"/>
          <w:b/>
        </w:rPr>
      </w:pPr>
      <w:r w:rsidRPr="003A2591">
        <w:rPr>
          <w:rFonts w:ascii="Times New Roman" w:hAnsi="Times New Roman" w:cs="Times New Roman"/>
          <w:b/>
          <w:sz w:val="28"/>
          <w:szCs w:val="28"/>
        </w:rPr>
        <w:lastRenderedPageBreak/>
        <w:t xml:space="preserve">El Huantajaya: El </w:t>
      </w:r>
      <w:proofErr w:type="spellStart"/>
      <w:r w:rsidRPr="003A2591">
        <w:rPr>
          <w:rFonts w:ascii="Times New Roman" w:hAnsi="Times New Roman" w:cs="Times New Roman"/>
          <w:b/>
          <w:sz w:val="28"/>
          <w:szCs w:val="28"/>
        </w:rPr>
        <w:t>Ticsi</w:t>
      </w:r>
      <w:proofErr w:type="spellEnd"/>
      <w:r w:rsidRPr="003A2591">
        <w:rPr>
          <w:rFonts w:ascii="Times New Roman" w:hAnsi="Times New Roman" w:cs="Times New Roman"/>
          <w:b/>
          <w:sz w:val="28"/>
          <w:szCs w:val="28"/>
        </w:rPr>
        <w:t xml:space="preserve"> geológico de Tarapacá y un sustento olvidado del Norte de Chile</w:t>
      </w:r>
      <w:r w:rsidRPr="00286683">
        <w:rPr>
          <w:rFonts w:ascii="Times New Roman" w:hAnsi="Times New Roman" w:cs="Times New Roman"/>
          <w:b/>
        </w:rPr>
        <w:t>.</w:t>
      </w:r>
    </w:p>
    <w:p w14:paraId="0EFF816C" w14:textId="77777777" w:rsidR="000F0EA6" w:rsidRPr="00CB3304" w:rsidRDefault="000F0EA6" w:rsidP="000F0EA6">
      <w:pPr>
        <w:spacing w:after="0"/>
        <w:jc w:val="center"/>
        <w:rPr>
          <w:rFonts w:ascii="Times New Roman" w:hAnsi="Times New Roman" w:cs="Times New Roman"/>
          <w:b/>
          <w:sz w:val="20"/>
        </w:rPr>
      </w:pPr>
    </w:p>
    <w:p w14:paraId="7B14CE8B" w14:textId="77777777" w:rsidR="000F0EA6" w:rsidRPr="000F0EA6" w:rsidRDefault="000F0EA6" w:rsidP="000F0EA6">
      <w:pPr>
        <w:spacing w:after="0"/>
        <w:jc w:val="center"/>
        <w:rPr>
          <w:rFonts w:ascii="Times New Roman" w:hAnsi="Times New Roman" w:cs="Times New Roman"/>
          <w:sz w:val="24"/>
          <w:szCs w:val="24"/>
        </w:rPr>
      </w:pPr>
      <w:r w:rsidRPr="000F0EA6">
        <w:rPr>
          <w:rFonts w:ascii="Times New Roman" w:hAnsi="Times New Roman" w:cs="Times New Roman"/>
          <w:sz w:val="24"/>
          <w:szCs w:val="24"/>
        </w:rPr>
        <w:t xml:space="preserve">Diego </w:t>
      </w:r>
      <w:proofErr w:type="gramStart"/>
      <w:r w:rsidRPr="000F0EA6">
        <w:rPr>
          <w:rFonts w:ascii="Times New Roman" w:hAnsi="Times New Roman" w:cs="Times New Roman"/>
          <w:sz w:val="24"/>
          <w:szCs w:val="24"/>
        </w:rPr>
        <w:t>Rojo</w:t>
      </w:r>
      <w:r w:rsidRPr="000F0EA6">
        <w:rPr>
          <w:rFonts w:ascii="Times New Roman" w:hAnsi="Times New Roman" w:cs="Times New Roman"/>
          <w:sz w:val="24"/>
          <w:szCs w:val="24"/>
          <w:vertAlign w:val="superscript"/>
        </w:rPr>
        <w:t>(</w:t>
      </w:r>
      <w:proofErr w:type="gramEnd"/>
      <w:r w:rsidRPr="000F0EA6">
        <w:rPr>
          <w:rFonts w:ascii="Times New Roman" w:hAnsi="Times New Roman" w:cs="Times New Roman"/>
          <w:sz w:val="24"/>
          <w:szCs w:val="24"/>
          <w:vertAlign w:val="superscript"/>
        </w:rPr>
        <w:t>1), (2)</w:t>
      </w:r>
      <w:r w:rsidRPr="000F0EA6">
        <w:rPr>
          <w:rFonts w:ascii="Times New Roman" w:hAnsi="Times New Roman" w:cs="Times New Roman"/>
          <w:sz w:val="24"/>
          <w:szCs w:val="24"/>
        </w:rPr>
        <w:t xml:space="preserve"> y Paulo Quezada</w:t>
      </w:r>
      <w:r w:rsidRPr="000F0EA6">
        <w:rPr>
          <w:rFonts w:ascii="Times New Roman" w:hAnsi="Times New Roman" w:cs="Times New Roman"/>
          <w:sz w:val="24"/>
          <w:szCs w:val="24"/>
          <w:vertAlign w:val="superscript"/>
        </w:rPr>
        <w:t>(3)</w:t>
      </w:r>
    </w:p>
    <w:p w14:paraId="6844A12E" w14:textId="77777777" w:rsidR="000F0EA6" w:rsidRPr="00F74687" w:rsidRDefault="000F0EA6" w:rsidP="000F0EA6">
      <w:pPr>
        <w:spacing w:after="0"/>
        <w:jc w:val="center"/>
        <w:rPr>
          <w:rFonts w:ascii="Times New Roman" w:hAnsi="Times New Roman" w:cs="Times New Roman"/>
          <w:i/>
          <w:sz w:val="18"/>
          <w:vertAlign w:val="superscript"/>
        </w:rPr>
      </w:pPr>
    </w:p>
    <w:p w14:paraId="2BE85720" w14:textId="77777777" w:rsidR="000F0EA6" w:rsidRDefault="000F0EA6" w:rsidP="000F0EA6">
      <w:pPr>
        <w:spacing w:after="0"/>
        <w:rPr>
          <w:rFonts w:ascii="Times New Roman" w:hAnsi="Times New Roman" w:cs="Times New Roman"/>
          <w:i/>
          <w:sz w:val="18"/>
        </w:rPr>
      </w:pPr>
      <w:r w:rsidRPr="004B5070">
        <w:rPr>
          <w:rFonts w:ascii="Times New Roman" w:hAnsi="Times New Roman" w:cs="Times New Roman"/>
          <w:i/>
          <w:sz w:val="18"/>
          <w:vertAlign w:val="superscript"/>
        </w:rPr>
        <w:t>(1)</w:t>
      </w:r>
      <w:r w:rsidRPr="004B5070">
        <w:rPr>
          <w:rFonts w:ascii="Times New Roman" w:hAnsi="Times New Roman" w:cs="Times New Roman"/>
          <w:i/>
          <w:sz w:val="18"/>
        </w:rPr>
        <w:t xml:space="preserve"> </w:t>
      </w:r>
      <w:r w:rsidRPr="00B12673">
        <w:rPr>
          <w:rFonts w:ascii="Times New Roman" w:hAnsi="Times New Roman" w:cs="Times New Roman"/>
          <w:i/>
          <w:sz w:val="18"/>
        </w:rPr>
        <w:t>Facultad de Ingeniería y Arquitectura, Universidad Arturo Prat, Av. Arturo Prat 2120, Iquique, Chile</w:t>
      </w:r>
      <w:r w:rsidRPr="00F74687">
        <w:rPr>
          <w:rFonts w:ascii="Times New Roman" w:hAnsi="Times New Roman" w:cs="Times New Roman"/>
          <w:i/>
          <w:sz w:val="18"/>
        </w:rPr>
        <w:t>. E-mail:</w:t>
      </w:r>
      <w:r>
        <w:rPr>
          <w:rFonts w:ascii="Times New Roman" w:hAnsi="Times New Roman" w:cs="Times New Roman"/>
          <w:i/>
          <w:sz w:val="18"/>
        </w:rPr>
        <w:t xml:space="preserve"> d.rojomartel@gmail.com.</w:t>
      </w:r>
    </w:p>
    <w:p w14:paraId="0B63324E" w14:textId="77777777" w:rsidR="000F0EA6" w:rsidRDefault="000F0EA6" w:rsidP="000F0EA6">
      <w:pPr>
        <w:spacing w:after="0"/>
        <w:rPr>
          <w:rFonts w:ascii="Times New Roman" w:hAnsi="Times New Roman" w:cs="Times New Roman"/>
          <w:i/>
          <w:sz w:val="18"/>
        </w:rPr>
      </w:pPr>
      <w:r w:rsidRPr="004B5070">
        <w:rPr>
          <w:rFonts w:ascii="Times New Roman" w:hAnsi="Times New Roman" w:cs="Times New Roman"/>
          <w:i/>
          <w:sz w:val="18"/>
          <w:vertAlign w:val="superscript"/>
        </w:rPr>
        <w:t>(2)</w:t>
      </w:r>
      <w:r>
        <w:rPr>
          <w:rFonts w:ascii="Times New Roman" w:hAnsi="Times New Roman" w:cs="Times New Roman"/>
          <w:i/>
          <w:sz w:val="18"/>
        </w:rPr>
        <w:t xml:space="preserve"> </w:t>
      </w:r>
      <w:r w:rsidRPr="00B12673">
        <w:rPr>
          <w:rFonts w:ascii="Times New Roman" w:hAnsi="Times New Roman" w:cs="Times New Roman"/>
          <w:i/>
          <w:sz w:val="18"/>
        </w:rPr>
        <w:t>Instituto de Estudios Andinos IDEAN (Universidad de Buenos Aires - CONICET), Buenos Aires, Argentina</w:t>
      </w:r>
      <w:r>
        <w:rPr>
          <w:rFonts w:ascii="Times New Roman" w:hAnsi="Times New Roman" w:cs="Times New Roman"/>
          <w:i/>
          <w:sz w:val="18"/>
        </w:rPr>
        <w:t>.</w:t>
      </w:r>
    </w:p>
    <w:p w14:paraId="778D9F58" w14:textId="77777777" w:rsidR="000F0EA6" w:rsidRDefault="000F0EA6" w:rsidP="000F0EA6">
      <w:pPr>
        <w:spacing w:after="0"/>
        <w:jc w:val="both"/>
        <w:rPr>
          <w:rFonts w:ascii="Times New Roman" w:hAnsi="Times New Roman" w:cs="Times New Roman"/>
          <w:sz w:val="20"/>
        </w:rPr>
      </w:pPr>
      <w:r w:rsidRPr="004B5070">
        <w:rPr>
          <w:rFonts w:ascii="Times New Roman" w:hAnsi="Times New Roman" w:cs="Times New Roman"/>
          <w:i/>
          <w:sz w:val="18"/>
          <w:vertAlign w:val="superscript"/>
        </w:rPr>
        <w:t>(3)</w:t>
      </w:r>
      <w:r>
        <w:rPr>
          <w:rFonts w:ascii="Times New Roman" w:hAnsi="Times New Roman" w:cs="Times New Roman"/>
          <w:i/>
          <w:sz w:val="18"/>
        </w:rPr>
        <w:t xml:space="preserve"> </w:t>
      </w:r>
      <w:r w:rsidRPr="00B12673">
        <w:rPr>
          <w:rFonts w:ascii="Times New Roman" w:hAnsi="Times New Roman" w:cs="Times New Roman"/>
          <w:i/>
          <w:sz w:val="18"/>
        </w:rPr>
        <w:t xml:space="preserve">Instituto LAMIR, </w:t>
      </w:r>
      <w:proofErr w:type="spellStart"/>
      <w:r w:rsidRPr="00B12673">
        <w:rPr>
          <w:rFonts w:ascii="Times New Roman" w:hAnsi="Times New Roman" w:cs="Times New Roman"/>
          <w:i/>
          <w:sz w:val="18"/>
        </w:rPr>
        <w:t>Universidade</w:t>
      </w:r>
      <w:proofErr w:type="spellEnd"/>
      <w:r w:rsidRPr="00B12673">
        <w:rPr>
          <w:rFonts w:ascii="Times New Roman" w:hAnsi="Times New Roman" w:cs="Times New Roman"/>
          <w:i/>
          <w:sz w:val="18"/>
        </w:rPr>
        <w:t xml:space="preserve"> Federal do </w:t>
      </w:r>
      <w:proofErr w:type="spellStart"/>
      <w:r w:rsidRPr="00B12673">
        <w:rPr>
          <w:rFonts w:ascii="Times New Roman" w:hAnsi="Times New Roman" w:cs="Times New Roman"/>
          <w:i/>
          <w:sz w:val="18"/>
        </w:rPr>
        <w:t>Paran´a</w:t>
      </w:r>
      <w:proofErr w:type="spellEnd"/>
      <w:r w:rsidRPr="00B12673">
        <w:rPr>
          <w:rFonts w:ascii="Times New Roman" w:hAnsi="Times New Roman" w:cs="Times New Roman"/>
          <w:i/>
          <w:sz w:val="18"/>
        </w:rPr>
        <w:t xml:space="preserve">, Centro </w:t>
      </w:r>
      <w:proofErr w:type="spellStart"/>
      <w:r w:rsidRPr="00B12673">
        <w:rPr>
          <w:rFonts w:ascii="Times New Roman" w:hAnsi="Times New Roman" w:cs="Times New Roman"/>
          <w:i/>
          <w:sz w:val="18"/>
        </w:rPr>
        <w:t>Polit´ecnico</w:t>
      </w:r>
      <w:proofErr w:type="spellEnd"/>
      <w:r w:rsidRPr="00B12673">
        <w:rPr>
          <w:rFonts w:ascii="Times New Roman" w:hAnsi="Times New Roman" w:cs="Times New Roman"/>
          <w:i/>
          <w:sz w:val="18"/>
        </w:rPr>
        <w:t xml:space="preserve">, </w:t>
      </w:r>
      <w:proofErr w:type="spellStart"/>
      <w:r w:rsidRPr="00B12673">
        <w:rPr>
          <w:rFonts w:ascii="Times New Roman" w:hAnsi="Times New Roman" w:cs="Times New Roman"/>
          <w:i/>
          <w:sz w:val="18"/>
        </w:rPr>
        <w:t>Jardim</w:t>
      </w:r>
      <w:proofErr w:type="spellEnd"/>
      <w:r w:rsidRPr="00B12673">
        <w:rPr>
          <w:rFonts w:ascii="Times New Roman" w:hAnsi="Times New Roman" w:cs="Times New Roman"/>
          <w:i/>
          <w:sz w:val="18"/>
        </w:rPr>
        <w:t xml:space="preserve"> das </w:t>
      </w:r>
      <w:proofErr w:type="spellStart"/>
      <w:r w:rsidRPr="00B12673">
        <w:rPr>
          <w:rFonts w:ascii="Times New Roman" w:hAnsi="Times New Roman" w:cs="Times New Roman"/>
          <w:i/>
          <w:sz w:val="18"/>
        </w:rPr>
        <w:t>Am´ericas</w:t>
      </w:r>
      <w:proofErr w:type="spellEnd"/>
      <w:r w:rsidRPr="00B12673">
        <w:rPr>
          <w:rFonts w:ascii="Times New Roman" w:hAnsi="Times New Roman" w:cs="Times New Roman"/>
          <w:i/>
          <w:sz w:val="18"/>
        </w:rPr>
        <w:t xml:space="preserve">, </w:t>
      </w:r>
      <w:proofErr w:type="spellStart"/>
      <w:r w:rsidRPr="00B12673">
        <w:rPr>
          <w:rFonts w:ascii="Times New Roman" w:hAnsi="Times New Roman" w:cs="Times New Roman"/>
          <w:i/>
          <w:sz w:val="18"/>
        </w:rPr>
        <w:t>Curtiba</w:t>
      </w:r>
      <w:proofErr w:type="spellEnd"/>
      <w:r w:rsidRPr="00B12673">
        <w:rPr>
          <w:rFonts w:ascii="Times New Roman" w:hAnsi="Times New Roman" w:cs="Times New Roman"/>
          <w:i/>
          <w:sz w:val="18"/>
        </w:rPr>
        <w:t xml:space="preserve">, 81531-980, PR, </w:t>
      </w:r>
      <w:proofErr w:type="spellStart"/>
      <w:r w:rsidRPr="00B12673">
        <w:rPr>
          <w:rFonts w:ascii="Times New Roman" w:hAnsi="Times New Roman" w:cs="Times New Roman"/>
          <w:i/>
          <w:sz w:val="18"/>
        </w:rPr>
        <w:t>Brazil</w:t>
      </w:r>
      <w:proofErr w:type="spellEnd"/>
      <w:r>
        <w:rPr>
          <w:rFonts w:ascii="Times New Roman" w:hAnsi="Times New Roman" w:cs="Times New Roman"/>
          <w:i/>
          <w:sz w:val="18"/>
        </w:rPr>
        <w:t>.</w:t>
      </w:r>
      <w:r w:rsidRPr="00454715">
        <w:rPr>
          <w:rFonts w:ascii="Times New Roman" w:hAnsi="Times New Roman" w:cs="Times New Roman"/>
          <w:sz w:val="20"/>
        </w:rPr>
        <w:t xml:space="preserve"> </w:t>
      </w:r>
    </w:p>
    <w:p w14:paraId="0F26D7FA" w14:textId="77777777" w:rsidR="000F0EA6" w:rsidRDefault="000F0EA6" w:rsidP="000F0EA6">
      <w:pPr>
        <w:spacing w:after="0"/>
        <w:jc w:val="both"/>
        <w:rPr>
          <w:rFonts w:ascii="Times New Roman" w:hAnsi="Times New Roman" w:cs="Times New Roman"/>
          <w:sz w:val="20"/>
        </w:rPr>
      </w:pPr>
      <w:r>
        <w:rPr>
          <w:rFonts w:ascii="Times New Roman" w:hAnsi="Times New Roman" w:cs="Times New Roman"/>
          <w:noProof/>
          <w:sz w:val="20"/>
          <w:lang w:eastAsia="es-AR"/>
        </w:rPr>
        <mc:AlternateContent>
          <mc:Choice Requires="wps">
            <w:drawing>
              <wp:anchor distT="0" distB="0" distL="114300" distR="114300" simplePos="0" relativeHeight="251663360" behindDoc="0" locked="0" layoutInCell="1" allowOverlap="1" wp14:anchorId="7BBE4095" wp14:editId="4CC096A7">
                <wp:simplePos x="0" y="0"/>
                <wp:positionH relativeFrom="column">
                  <wp:posOffset>13969</wp:posOffset>
                </wp:positionH>
                <wp:positionV relativeFrom="paragraph">
                  <wp:posOffset>88900</wp:posOffset>
                </wp:positionV>
                <wp:extent cx="5705475" cy="0"/>
                <wp:effectExtent l="0" t="0" r="9525" b="19050"/>
                <wp:wrapNone/>
                <wp:docPr id="2" name="2 Conector recto"/>
                <wp:cNvGraphicFramePr/>
                <a:graphic xmlns:a="http://schemas.openxmlformats.org/drawingml/2006/main">
                  <a:graphicData uri="http://schemas.microsoft.com/office/word/2010/wordprocessingShape">
                    <wps:wsp>
                      <wps:cNvCnPr/>
                      <wps:spPr>
                        <a:xfrm>
                          <a:off x="0" y="0"/>
                          <a:ext cx="5705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1DD10" id="2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7pt" to="450.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" strokecolor="black [3213]" strokeweight="1pt"/>
            </w:pict>
          </mc:Fallback>
        </mc:AlternateContent>
      </w:r>
    </w:p>
    <w:p w14:paraId="60383F9A" w14:textId="0FEAA807" w:rsidR="000F0EA6" w:rsidRDefault="000F0EA6" w:rsidP="000F0EA6">
      <w:pPr>
        <w:spacing w:after="0"/>
        <w:jc w:val="both"/>
        <w:rPr>
          <w:rFonts w:ascii="Times New Roman" w:hAnsi="Times New Roman" w:cs="Times New Roman"/>
          <w:sz w:val="20"/>
        </w:rPr>
      </w:pPr>
      <w:r w:rsidRPr="00286683">
        <w:rPr>
          <w:rFonts w:ascii="Times New Roman" w:hAnsi="Times New Roman" w:cs="Times New Roman"/>
          <w:sz w:val="20"/>
          <w:szCs w:val="20"/>
        </w:rPr>
        <w:t>Iquique, nombrado por el culto aimara como “</w:t>
      </w:r>
      <w:proofErr w:type="spellStart"/>
      <w:r w:rsidRPr="00286683">
        <w:rPr>
          <w:rFonts w:ascii="Times New Roman" w:hAnsi="Times New Roman" w:cs="Times New Roman"/>
          <w:sz w:val="20"/>
          <w:szCs w:val="20"/>
        </w:rPr>
        <w:t>Iki</w:t>
      </w:r>
      <w:proofErr w:type="spellEnd"/>
      <w:r w:rsidRPr="00286683">
        <w:rPr>
          <w:rFonts w:ascii="Times New Roman" w:hAnsi="Times New Roman" w:cs="Times New Roman"/>
          <w:sz w:val="20"/>
          <w:szCs w:val="20"/>
        </w:rPr>
        <w:t xml:space="preserve"> </w:t>
      </w:r>
      <w:proofErr w:type="spellStart"/>
      <w:r w:rsidRPr="00286683">
        <w:rPr>
          <w:rFonts w:ascii="Times New Roman" w:hAnsi="Times New Roman" w:cs="Times New Roman"/>
          <w:sz w:val="20"/>
          <w:szCs w:val="20"/>
        </w:rPr>
        <w:t>Iki</w:t>
      </w:r>
      <w:proofErr w:type="spellEnd"/>
      <w:r w:rsidRPr="00286683">
        <w:rPr>
          <w:rFonts w:ascii="Times New Roman" w:hAnsi="Times New Roman" w:cs="Times New Roman"/>
          <w:sz w:val="20"/>
          <w:szCs w:val="20"/>
        </w:rPr>
        <w:t xml:space="preserve">”, es un territorio etimológicamente concebido como un “lugar de descanso” o “lugar de sueño”. Los parajes desérticos del Tarapacá han favorecido el reconocimiento de recursos naturales, incentivando así el desarrollo temprano del conocimiento geológico. Es así como la historia de los 23°19’13’’ de latitud austral, ha sido pauteada cíclicamente por periodos de intensa minería, tradición que hasta el día de hoy se mantiene. En un inicio, a fines del siglo XIV e inicios del siglo XV, las tierras tarapaqueñas ubicadas en la parte occidental de la Cordillera de la Costa fueron gentilmente aprovechadas por el dominio del Inca. Ellos pueden ser catalogados como pioneros en el saber y aprovechamiento de los recursos geológicos, y es durante su dominio que se explota la conocida veta de plata de la mina San Agustín de Huantajaya. La inquietud del rey Luis XIV por resguardar que los buques franceses no fueran eclipsados por las flotas de Holanda e Inglaterra, junto con el afán por conocer la mar de América, y analizar las defensas militares de Perú y Chile, le permiten el consentimiento a Amadeo Francisco </w:t>
      </w:r>
      <w:proofErr w:type="spellStart"/>
      <w:r w:rsidRPr="00286683">
        <w:rPr>
          <w:rFonts w:ascii="Times New Roman" w:hAnsi="Times New Roman" w:cs="Times New Roman"/>
          <w:sz w:val="20"/>
          <w:szCs w:val="20"/>
        </w:rPr>
        <w:t>Frezier</w:t>
      </w:r>
      <w:proofErr w:type="spellEnd"/>
      <w:r w:rsidRPr="00286683">
        <w:rPr>
          <w:rFonts w:ascii="Times New Roman" w:hAnsi="Times New Roman" w:cs="Times New Roman"/>
          <w:sz w:val="20"/>
          <w:szCs w:val="20"/>
        </w:rPr>
        <w:t xml:space="preserve"> para participar de la expedición del buque mercante. De esta travesía se gesta la publicación en el año 1716 de su obra nominada “Relación del viaje por el Mar de Chile y el </w:t>
      </w:r>
      <w:proofErr w:type="spellStart"/>
      <w:r w:rsidRPr="00286683">
        <w:rPr>
          <w:rFonts w:ascii="Times New Roman" w:hAnsi="Times New Roman" w:cs="Times New Roman"/>
          <w:sz w:val="20"/>
          <w:szCs w:val="20"/>
        </w:rPr>
        <w:t>Peru</w:t>
      </w:r>
      <w:proofErr w:type="spellEnd"/>
      <w:r w:rsidRPr="00286683">
        <w:rPr>
          <w:rFonts w:ascii="Times New Roman" w:hAnsi="Times New Roman" w:cs="Times New Roman"/>
          <w:sz w:val="20"/>
          <w:szCs w:val="20"/>
        </w:rPr>
        <w:t xml:space="preserve">”, la cual divulga el conocimiento sobre el guano y los yacimientos argentíferos de Huantajaya de Tarapacá. Posteriormente, la ocupación inglesa en la región aportó al desarrollo geológico, esto de la mano de George Smith y William Bollaert, el primero </w:t>
      </w:r>
      <w:r w:rsidR="003A2591" w:rsidRPr="00286683">
        <w:rPr>
          <w:rFonts w:ascii="Times New Roman" w:hAnsi="Times New Roman" w:cs="Times New Roman"/>
          <w:sz w:val="20"/>
          <w:szCs w:val="20"/>
        </w:rPr>
        <w:t>Superintendente</w:t>
      </w:r>
      <w:r w:rsidRPr="00286683">
        <w:rPr>
          <w:rFonts w:ascii="Times New Roman" w:hAnsi="Times New Roman" w:cs="Times New Roman"/>
          <w:sz w:val="20"/>
          <w:szCs w:val="20"/>
        </w:rPr>
        <w:t xml:space="preserve"> de la Mina Huantajaya, y el segundo, personaje quién podría ser catalogado como el primer geólogo de la región. En aquel tiempo un joven, y aún desconocido, geólogo navegaba por las costas chilenas en el HMS Beagle, este comandado por el capitán Robert Fitz Roy. Quizás elucidar y comprender el particular interés que hizo a Charles Robert Darwin detenerse en Iquique es tal vez imposible, o al menos lo es así hasta que reparamos en la presencia de G. Smith y W. Bollaert en el territorio. Así comienza la historia un 12 de julio de 1835 para Darwin en nuestra querida Tierra de Campeones. En esos tiempos, Iquique, era completamente diferente a como lo conocemos hoy. Según palabras del inglés en su obra “Viaje de un naturalista alrededor del mundo”, menciona que para inicios del siglo XIX la ciudad contaba con un millar de habitantes asentados en una pequeña llanura arenosa, está ubicada al pie de una gran muralla de roca de por lo menos 2.000 pies de altura. Después de 184 años podemos entender y complementar lo expresado por quizás quien fuese uno de los últimos grandes naturalistas de la historia. La llanura que Darwin describe corresponde a la actual plataforma marina donde se establecen los cimientos de Iquique, la cual fue maquillada por detritos arenosos que forman la actual duna Cerro Dragón. A su vez, la muralla de roca de 2.000 pies de altura hace alusión al escarpe de casi 500 metros que sobre el que hoy en día se coronan con las históricas tierras del Alto Hospicio.</w:t>
      </w:r>
    </w:p>
    <w:p w14:paraId="68ECD01C" w14:textId="77777777" w:rsidR="000F0EA6" w:rsidRDefault="000F0EA6" w:rsidP="000F0EA6">
      <w:pPr>
        <w:spacing w:after="0"/>
        <w:jc w:val="both"/>
        <w:rPr>
          <w:rFonts w:ascii="Times New Roman" w:hAnsi="Times New Roman" w:cs="Times New Roman"/>
          <w:sz w:val="20"/>
        </w:rPr>
      </w:pPr>
    </w:p>
    <w:p w14:paraId="4D73CD87" w14:textId="6B87257E" w:rsidR="000F0EA6" w:rsidRDefault="00930D9C" w:rsidP="00930D9C">
      <w:pPr>
        <w:spacing w:after="0"/>
        <w:ind w:left="284" w:hanging="284"/>
        <w:jc w:val="both"/>
        <w:rPr>
          <w:rFonts w:ascii="Times New Roman" w:hAnsi="Times New Roman" w:cs="Times New Roman"/>
          <w:sz w:val="18"/>
          <w:lang w:val="en-US"/>
        </w:rPr>
      </w:pPr>
      <w:r w:rsidRPr="00930D9C">
        <w:rPr>
          <w:rFonts w:ascii="Times New Roman" w:hAnsi="Times New Roman" w:cs="Times New Roman"/>
          <w:sz w:val="18"/>
          <w:lang w:val="en-US"/>
        </w:rPr>
        <w:t xml:space="preserve">Bollaert, W. 1859. Observations on the geography of southern Peru, including survey of the Province of </w:t>
      </w:r>
      <w:proofErr w:type="spellStart"/>
      <w:r w:rsidRPr="00930D9C">
        <w:rPr>
          <w:rFonts w:ascii="Times New Roman" w:hAnsi="Times New Roman" w:cs="Times New Roman"/>
          <w:sz w:val="18"/>
          <w:lang w:val="en-US"/>
        </w:rPr>
        <w:t>Tarapaca</w:t>
      </w:r>
      <w:proofErr w:type="spellEnd"/>
      <w:r w:rsidRPr="00930D9C">
        <w:rPr>
          <w:rFonts w:ascii="Times New Roman" w:hAnsi="Times New Roman" w:cs="Times New Roman"/>
          <w:sz w:val="18"/>
          <w:lang w:val="en-US"/>
        </w:rPr>
        <w:t>, and route to Chile by the coast of the desert of Atacama. Journal of the Royal Geographical Society of London 21: 99-130.</w:t>
      </w:r>
    </w:p>
    <w:p w14:paraId="3AB64A23" w14:textId="77777777" w:rsidR="00930D9C" w:rsidRDefault="00930D9C" w:rsidP="00930D9C">
      <w:pPr>
        <w:spacing w:after="0"/>
        <w:ind w:left="284" w:hanging="284"/>
        <w:jc w:val="both"/>
        <w:rPr>
          <w:rFonts w:ascii="Times New Roman" w:hAnsi="Times New Roman" w:cs="Times New Roman"/>
          <w:sz w:val="18"/>
          <w:lang w:val="en-US"/>
        </w:rPr>
      </w:pPr>
    </w:p>
    <w:p w14:paraId="35842A7F" w14:textId="005255F1" w:rsidR="00930D9C" w:rsidRPr="000F0EA6" w:rsidRDefault="00930D9C" w:rsidP="00930D9C">
      <w:pPr>
        <w:spacing w:after="0"/>
        <w:ind w:left="284" w:hanging="284"/>
        <w:jc w:val="both"/>
        <w:rPr>
          <w:rFonts w:ascii="Times New Roman" w:hAnsi="Times New Roman" w:cs="Times New Roman"/>
          <w:sz w:val="18"/>
          <w:lang w:val="en-US"/>
        </w:rPr>
      </w:pPr>
      <w:r w:rsidRPr="0037345C">
        <w:rPr>
          <w:rFonts w:ascii="Times New Roman" w:hAnsi="Times New Roman" w:cs="Times New Roman"/>
          <w:sz w:val="18"/>
          <w:lang w:val="en-US"/>
        </w:rPr>
        <w:t xml:space="preserve">Marquardt, C.; Marinovic, N.; Muñoz, V. 2008. </w:t>
      </w:r>
      <w:r w:rsidRPr="00930D9C">
        <w:rPr>
          <w:rFonts w:ascii="Times New Roman" w:hAnsi="Times New Roman" w:cs="Times New Roman"/>
          <w:sz w:val="18"/>
          <w:lang w:val="es-CL"/>
        </w:rPr>
        <w:t xml:space="preserve">Geología de las Ciudades de Iquique y Alto Hospicio, Región de Tarapacá. Escala 1:25.000. Servicio Nacional de Geología y Minería, Carta Geológica de Chile, Serie Geología Básica, No. 133, 33 p., 1 mapa escala 1:25.000. </w:t>
      </w:r>
      <w:r w:rsidRPr="00930D9C">
        <w:rPr>
          <w:rFonts w:ascii="Times New Roman" w:hAnsi="Times New Roman" w:cs="Times New Roman"/>
          <w:sz w:val="18"/>
          <w:lang w:val="en-US"/>
        </w:rPr>
        <w:t>Santiago.</w:t>
      </w:r>
    </w:p>
    <w:sectPr w:rsidR="00930D9C" w:rsidRPr="000F0EA6" w:rsidSect="00CB3304">
      <w:headerReference w:type="default" r:id="rId7"/>
      <w:footerReference w:type="default" r:id="rId8"/>
      <w:pgSz w:w="11907" w:h="16839" w:code="9"/>
      <w:pgMar w:top="1701"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DBE6" w14:textId="77777777" w:rsidR="00B855BD" w:rsidRDefault="00B855BD" w:rsidP="00266891">
      <w:pPr>
        <w:spacing w:after="0" w:line="240" w:lineRule="auto"/>
      </w:pPr>
      <w:r>
        <w:separator/>
      </w:r>
    </w:p>
  </w:endnote>
  <w:endnote w:type="continuationSeparator" w:id="0">
    <w:p w14:paraId="55F3BC0D" w14:textId="77777777" w:rsidR="00B855BD" w:rsidRDefault="00B855BD" w:rsidP="0026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58DE" w14:textId="4383ABC5" w:rsidR="00266891" w:rsidRDefault="000523FE">
    <w:pPr>
      <w:pStyle w:val="Piedepgina"/>
    </w:pPr>
    <w:r w:rsidRPr="000523FE">
      <w:rPr>
        <w:rFonts w:ascii="Times New Roman" w:hAnsi="Times New Roman" w:cs="Times New Roman"/>
        <w:color w:val="244061" w:themeColor="accent1" w:themeShade="80"/>
        <w:sz w:val="20"/>
      </w:rPr>
      <w:t>XII Simposio Historia de la Geología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50FB" w14:textId="77777777" w:rsidR="00B855BD" w:rsidRDefault="00B855BD" w:rsidP="00266891">
      <w:pPr>
        <w:spacing w:after="0" w:line="240" w:lineRule="auto"/>
      </w:pPr>
      <w:r>
        <w:separator/>
      </w:r>
    </w:p>
  </w:footnote>
  <w:footnote w:type="continuationSeparator" w:id="0">
    <w:p w14:paraId="741BFBEC" w14:textId="77777777" w:rsidR="00B855BD" w:rsidRDefault="00B855BD" w:rsidP="00266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E88" w14:textId="5EEEB09E" w:rsidR="005346E8" w:rsidRDefault="000523FE" w:rsidP="000523FE">
    <w:pPr>
      <w:pStyle w:val="Encabezado"/>
      <w:tabs>
        <w:tab w:val="left" w:pos="1566"/>
        <w:tab w:val="right" w:pos="9071"/>
      </w:tabs>
      <w:rPr>
        <w:rFonts w:ascii="Times New Roman" w:hAnsi="Times New Roman" w:cs="Times New Roman"/>
        <w:b/>
        <w:i/>
        <w:color w:val="244061" w:themeColor="accent1" w:themeShade="80"/>
        <w:sz w:val="18"/>
      </w:rPr>
    </w:pPr>
    <w:bookmarkStart w:id="2" w:name="_Hlk115038383"/>
    <w:r>
      <w:rPr>
        <w:rFonts w:ascii="Times New Roman" w:hAnsi="Times New Roman" w:cs="Times New Roman"/>
        <w:b/>
        <w:i/>
        <w:noProof/>
        <w:color w:val="244061" w:themeColor="accent1" w:themeShade="80"/>
        <w:sz w:val="18"/>
      </w:rPr>
      <w:drawing>
        <wp:anchor distT="0" distB="0" distL="114300" distR="114300" simplePos="0" relativeHeight="251661312" behindDoc="1" locked="0" layoutInCell="1" allowOverlap="1" wp14:anchorId="02BEE89A" wp14:editId="3A79E943">
          <wp:simplePos x="0" y="0"/>
          <wp:positionH relativeFrom="column">
            <wp:posOffset>-748030</wp:posOffset>
          </wp:positionH>
          <wp:positionV relativeFrom="paragraph">
            <wp:posOffset>-292735</wp:posOffset>
          </wp:positionV>
          <wp:extent cx="658495" cy="658495"/>
          <wp:effectExtent l="0" t="0" r="8255" b="8255"/>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color w:val="244061" w:themeColor="accent1" w:themeShade="80"/>
        <w:sz w:val="18"/>
      </w:rPr>
      <w:tab/>
    </w:r>
    <w:r>
      <w:rPr>
        <w:rFonts w:ascii="Times New Roman" w:hAnsi="Times New Roman" w:cs="Times New Roman"/>
        <w:b/>
        <w:i/>
        <w:color w:val="244061" w:themeColor="accent1" w:themeShade="80"/>
        <w:sz w:val="18"/>
      </w:rPr>
      <w:tab/>
    </w:r>
    <w:r>
      <w:rPr>
        <w:rFonts w:ascii="Times New Roman" w:hAnsi="Times New Roman" w:cs="Times New Roman"/>
        <w:b/>
        <w:i/>
        <w:color w:val="244061" w:themeColor="accent1" w:themeShade="80"/>
        <w:sz w:val="18"/>
      </w:rPr>
      <w:tab/>
    </w:r>
    <w:r w:rsidR="00266891" w:rsidRPr="005346E8">
      <w:rPr>
        <w:rFonts w:ascii="Times New Roman" w:hAnsi="Times New Roman" w:cs="Times New Roman"/>
        <w:b/>
        <w:i/>
        <w:color w:val="244061" w:themeColor="accent1" w:themeShade="80"/>
        <w:sz w:val="18"/>
      </w:rPr>
      <w:t>X</w:t>
    </w:r>
    <w:r>
      <w:rPr>
        <w:rFonts w:ascii="Times New Roman" w:hAnsi="Times New Roman" w:cs="Times New Roman"/>
        <w:b/>
        <w:i/>
        <w:color w:val="244061" w:themeColor="accent1" w:themeShade="80"/>
        <w:sz w:val="18"/>
      </w:rPr>
      <w:t>II</w:t>
    </w:r>
    <w:r w:rsidR="00CB3304">
      <w:rPr>
        <w:rFonts w:ascii="Times New Roman" w:hAnsi="Times New Roman" w:cs="Times New Roman"/>
        <w:b/>
        <w:i/>
        <w:color w:val="244061" w:themeColor="accent1" w:themeShade="80"/>
        <w:sz w:val="18"/>
      </w:rPr>
      <w:t xml:space="preserve"> </w:t>
    </w:r>
    <w:r>
      <w:rPr>
        <w:rFonts w:ascii="Times New Roman" w:hAnsi="Times New Roman" w:cs="Times New Roman"/>
        <w:b/>
        <w:i/>
        <w:color w:val="244061" w:themeColor="accent1" w:themeShade="80"/>
        <w:sz w:val="18"/>
      </w:rPr>
      <w:t>Simposio Historia de la Geología</w:t>
    </w:r>
  </w:p>
  <w:p w14:paraId="5E104362" w14:textId="0F18C64C" w:rsidR="00266891" w:rsidRPr="005346E8" w:rsidRDefault="000523FE" w:rsidP="00266891">
    <w:pPr>
      <w:pStyle w:val="Encabezado"/>
      <w:jc w:val="right"/>
      <w:rPr>
        <w:rFonts w:ascii="Times New Roman" w:hAnsi="Times New Roman" w:cs="Times New Roman"/>
        <w:b/>
        <w:i/>
        <w:color w:val="244061" w:themeColor="accent1" w:themeShade="80"/>
        <w:sz w:val="18"/>
      </w:rPr>
    </w:pPr>
    <w:r>
      <w:rPr>
        <w:rFonts w:ascii="Times New Roman" w:hAnsi="Times New Roman" w:cs="Times New Roman"/>
        <w:b/>
        <w:i/>
        <w:color w:val="244061" w:themeColor="accent1" w:themeShade="80"/>
        <w:sz w:val="18"/>
      </w:rPr>
      <w:t>Ex -Oficina Salitrera Santiago Humb</w:t>
    </w:r>
    <w:r w:rsidR="006603C5">
      <w:rPr>
        <w:rFonts w:ascii="Times New Roman" w:hAnsi="Times New Roman" w:cs="Times New Roman"/>
        <w:b/>
        <w:i/>
        <w:color w:val="244061" w:themeColor="accent1" w:themeShade="80"/>
        <w:sz w:val="18"/>
      </w:rPr>
      <w:t>er</w:t>
    </w:r>
    <w:r>
      <w:rPr>
        <w:rFonts w:ascii="Times New Roman" w:hAnsi="Times New Roman" w:cs="Times New Roman"/>
        <w:b/>
        <w:i/>
        <w:color w:val="244061" w:themeColor="accent1" w:themeShade="80"/>
        <w:sz w:val="18"/>
      </w:rPr>
      <w:t>stone</w:t>
    </w:r>
    <w:r w:rsidR="005346E8">
      <w:rPr>
        <w:rFonts w:ascii="Times New Roman" w:hAnsi="Times New Roman" w:cs="Times New Roman"/>
        <w:b/>
        <w:i/>
        <w:color w:val="244061" w:themeColor="accent1" w:themeShade="80"/>
        <w:sz w:val="18"/>
      </w:rPr>
      <w:t xml:space="preserve">, </w:t>
    </w:r>
    <w:r>
      <w:rPr>
        <w:rFonts w:ascii="Times New Roman" w:hAnsi="Times New Roman" w:cs="Times New Roman"/>
        <w:b/>
        <w:i/>
        <w:color w:val="244061" w:themeColor="accent1" w:themeShade="80"/>
        <w:sz w:val="18"/>
      </w:rPr>
      <w:t>Tarapacá</w:t>
    </w:r>
    <w:r w:rsidR="005346E8">
      <w:rPr>
        <w:rFonts w:ascii="Times New Roman" w:hAnsi="Times New Roman" w:cs="Times New Roman"/>
        <w:b/>
        <w:i/>
        <w:color w:val="244061" w:themeColor="accent1" w:themeShade="80"/>
        <w:sz w:val="18"/>
      </w:rPr>
      <w:t xml:space="preserve"> </w:t>
    </w:r>
    <w:r w:rsidR="0037345C">
      <w:rPr>
        <w:rFonts w:ascii="Times New Roman" w:hAnsi="Times New Roman" w:cs="Times New Roman"/>
        <w:b/>
        <w:i/>
        <w:color w:val="244061" w:themeColor="accent1" w:themeShade="80"/>
        <w:sz w:val="18"/>
      </w:rPr>
      <w:t>–</w:t>
    </w:r>
    <w:r w:rsidR="005346E8">
      <w:rPr>
        <w:rFonts w:ascii="Times New Roman" w:hAnsi="Times New Roman" w:cs="Times New Roman"/>
        <w:b/>
        <w:i/>
        <w:color w:val="244061" w:themeColor="accent1" w:themeShade="80"/>
        <w:sz w:val="18"/>
      </w:rPr>
      <w:t xml:space="preserve"> </w:t>
    </w:r>
    <w:r w:rsidR="0037345C">
      <w:rPr>
        <w:rFonts w:ascii="Times New Roman" w:hAnsi="Times New Roman" w:cs="Times New Roman"/>
        <w:b/>
        <w:i/>
        <w:color w:val="244061" w:themeColor="accent1" w:themeShade="80"/>
        <w:sz w:val="18"/>
      </w:rPr>
      <w:t xml:space="preserve">25 y 26 de </w:t>
    </w:r>
    <w:proofErr w:type="gramStart"/>
    <w:r>
      <w:rPr>
        <w:rFonts w:ascii="Times New Roman" w:hAnsi="Times New Roman" w:cs="Times New Roman"/>
        <w:b/>
        <w:i/>
        <w:color w:val="244061" w:themeColor="accent1" w:themeShade="80"/>
        <w:sz w:val="18"/>
      </w:rPr>
      <w:t>Noviembre</w:t>
    </w:r>
    <w:proofErr w:type="gramEnd"/>
    <w:r w:rsidR="005346E8">
      <w:rPr>
        <w:rFonts w:ascii="Times New Roman" w:hAnsi="Times New Roman" w:cs="Times New Roman"/>
        <w:b/>
        <w:i/>
        <w:color w:val="244061" w:themeColor="accent1" w:themeShade="80"/>
        <w:sz w:val="18"/>
      </w:rPr>
      <w:t xml:space="preserve"> de </w:t>
    </w:r>
    <w:r w:rsidR="00266891" w:rsidRPr="005346E8">
      <w:rPr>
        <w:rFonts w:ascii="Times New Roman" w:hAnsi="Times New Roman" w:cs="Times New Roman"/>
        <w:b/>
        <w:i/>
        <w:color w:val="244061" w:themeColor="accent1" w:themeShade="80"/>
        <w:sz w:val="18"/>
      </w:rPr>
      <w:t>202</w:t>
    </w:r>
    <w:r w:rsidR="004A5482">
      <w:rPr>
        <w:rFonts w:ascii="Times New Roman" w:hAnsi="Times New Roman" w:cs="Times New Roman"/>
        <w:b/>
        <w:i/>
        <w:color w:val="244061" w:themeColor="accent1" w:themeShade="80"/>
        <w:sz w:val="18"/>
      </w:rPr>
      <w:t>2</w:t>
    </w:r>
  </w:p>
  <w:bookmarkEnd w:id="2"/>
  <w:p w14:paraId="30F5E77C" w14:textId="2D0263B7" w:rsidR="00221CFE" w:rsidRPr="00221CFE" w:rsidRDefault="00140DA5" w:rsidP="00CB3304">
    <w:pPr>
      <w:pStyle w:val="Encabezado"/>
      <w:rPr>
        <w:rFonts w:ascii="Times New Roman" w:hAnsi="Times New Roman" w:cs="Times New Roman"/>
        <w:b/>
        <w:i/>
        <w:color w:val="365F91" w:themeColor="accent1" w:themeShade="BF"/>
        <w:sz w:val="18"/>
      </w:rPr>
    </w:pPr>
    <w:r>
      <w:rPr>
        <w:rFonts w:ascii="Times New Roman" w:hAnsi="Times New Roman" w:cs="Times New Roman"/>
        <w:b/>
        <w:i/>
        <w:noProof/>
        <w:color w:val="365F91" w:themeColor="accent1" w:themeShade="BF"/>
        <w:sz w:val="18"/>
        <w:lang w:eastAsia="es-AR"/>
      </w:rPr>
      <mc:AlternateContent>
        <mc:Choice Requires="wps">
          <w:drawing>
            <wp:anchor distT="0" distB="0" distL="114300" distR="114300" simplePos="0" relativeHeight="251659264" behindDoc="0" locked="0" layoutInCell="1" allowOverlap="1" wp14:anchorId="63B35339" wp14:editId="718C9E5A">
              <wp:simplePos x="0" y="0"/>
              <wp:positionH relativeFrom="column">
                <wp:posOffset>2176145</wp:posOffset>
              </wp:positionH>
              <wp:positionV relativeFrom="paragraph">
                <wp:posOffset>20320</wp:posOffset>
              </wp:positionV>
              <wp:extent cx="3609975" cy="0"/>
              <wp:effectExtent l="0" t="0" r="9525" b="19050"/>
              <wp:wrapNone/>
              <wp:docPr id="4" name="4 Conector recto"/>
              <wp:cNvGraphicFramePr/>
              <a:graphic xmlns:a="http://schemas.openxmlformats.org/drawingml/2006/main">
                <a:graphicData uri="http://schemas.microsoft.com/office/word/2010/wordprocessingShape">
                  <wps:wsp>
                    <wps:cNvCnPr/>
                    <wps:spPr>
                      <a:xfrm>
                        <a:off x="0" y="0"/>
                        <a:ext cx="360997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F51348" id="4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35pt,1.6pt" to="455.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" strokecolor="#0070c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xMzE0MQBiEwsLCyUdpeDU4uLM/DyQArNaAHlkIC4sAAAA"/>
  </w:docVars>
  <w:rsids>
    <w:rsidRoot w:val="005156F6"/>
    <w:rsid w:val="000523FE"/>
    <w:rsid w:val="00064B1F"/>
    <w:rsid w:val="000A579D"/>
    <w:rsid w:val="000F0EA6"/>
    <w:rsid w:val="00103E00"/>
    <w:rsid w:val="00132810"/>
    <w:rsid w:val="00132E80"/>
    <w:rsid w:val="00136FBB"/>
    <w:rsid w:val="00140DA5"/>
    <w:rsid w:val="00143D91"/>
    <w:rsid w:val="001456C8"/>
    <w:rsid w:val="0017593B"/>
    <w:rsid w:val="00182708"/>
    <w:rsid w:val="00184E3F"/>
    <w:rsid w:val="001C0B24"/>
    <w:rsid w:val="001C2695"/>
    <w:rsid w:val="001F24E1"/>
    <w:rsid w:val="002162DB"/>
    <w:rsid w:val="00221CFE"/>
    <w:rsid w:val="00255143"/>
    <w:rsid w:val="002633AF"/>
    <w:rsid w:val="00266891"/>
    <w:rsid w:val="00286683"/>
    <w:rsid w:val="002B70E8"/>
    <w:rsid w:val="002F09DC"/>
    <w:rsid w:val="00313794"/>
    <w:rsid w:val="003551A8"/>
    <w:rsid w:val="00356FDE"/>
    <w:rsid w:val="0037345C"/>
    <w:rsid w:val="003A2591"/>
    <w:rsid w:val="003C7F63"/>
    <w:rsid w:val="003E173C"/>
    <w:rsid w:val="003F0934"/>
    <w:rsid w:val="003F7CA9"/>
    <w:rsid w:val="00403E7B"/>
    <w:rsid w:val="00411A69"/>
    <w:rsid w:val="00440082"/>
    <w:rsid w:val="004429BA"/>
    <w:rsid w:val="00442F20"/>
    <w:rsid w:val="00454715"/>
    <w:rsid w:val="004659BA"/>
    <w:rsid w:val="00494530"/>
    <w:rsid w:val="004A5482"/>
    <w:rsid w:val="004B5070"/>
    <w:rsid w:val="004E1AB1"/>
    <w:rsid w:val="004E268D"/>
    <w:rsid w:val="005127C1"/>
    <w:rsid w:val="005156F6"/>
    <w:rsid w:val="005346E8"/>
    <w:rsid w:val="00537DBB"/>
    <w:rsid w:val="00543DB8"/>
    <w:rsid w:val="00563060"/>
    <w:rsid w:val="00574299"/>
    <w:rsid w:val="00580520"/>
    <w:rsid w:val="00591CFB"/>
    <w:rsid w:val="005A33A4"/>
    <w:rsid w:val="005A5765"/>
    <w:rsid w:val="005B036F"/>
    <w:rsid w:val="005B53BD"/>
    <w:rsid w:val="005D78E1"/>
    <w:rsid w:val="005E1E18"/>
    <w:rsid w:val="005E54FC"/>
    <w:rsid w:val="005E71EF"/>
    <w:rsid w:val="00600849"/>
    <w:rsid w:val="00604A47"/>
    <w:rsid w:val="006219F9"/>
    <w:rsid w:val="00624006"/>
    <w:rsid w:val="00645ADC"/>
    <w:rsid w:val="00646F5A"/>
    <w:rsid w:val="006603C5"/>
    <w:rsid w:val="006A30C2"/>
    <w:rsid w:val="00741BA0"/>
    <w:rsid w:val="007812F0"/>
    <w:rsid w:val="0079092A"/>
    <w:rsid w:val="007B23F4"/>
    <w:rsid w:val="00814F3B"/>
    <w:rsid w:val="008357F8"/>
    <w:rsid w:val="008A4545"/>
    <w:rsid w:val="008A673F"/>
    <w:rsid w:val="008C03B1"/>
    <w:rsid w:val="008C5DD1"/>
    <w:rsid w:val="008D69AC"/>
    <w:rsid w:val="008D6DAE"/>
    <w:rsid w:val="008F6317"/>
    <w:rsid w:val="00914BEA"/>
    <w:rsid w:val="00916F20"/>
    <w:rsid w:val="009237BC"/>
    <w:rsid w:val="009264DB"/>
    <w:rsid w:val="00930D9C"/>
    <w:rsid w:val="0095343D"/>
    <w:rsid w:val="00987176"/>
    <w:rsid w:val="009930D7"/>
    <w:rsid w:val="009A307E"/>
    <w:rsid w:val="009E5B79"/>
    <w:rsid w:val="00A241BB"/>
    <w:rsid w:val="00A36EF7"/>
    <w:rsid w:val="00AA55A1"/>
    <w:rsid w:val="00AA5728"/>
    <w:rsid w:val="00AB54DF"/>
    <w:rsid w:val="00AE768C"/>
    <w:rsid w:val="00B12673"/>
    <w:rsid w:val="00B55530"/>
    <w:rsid w:val="00B660BF"/>
    <w:rsid w:val="00B855BD"/>
    <w:rsid w:val="00BB28CC"/>
    <w:rsid w:val="00C31829"/>
    <w:rsid w:val="00C44514"/>
    <w:rsid w:val="00C45024"/>
    <w:rsid w:val="00C5526E"/>
    <w:rsid w:val="00C978EA"/>
    <w:rsid w:val="00CB3304"/>
    <w:rsid w:val="00CC4AE4"/>
    <w:rsid w:val="00CE66F5"/>
    <w:rsid w:val="00CF4661"/>
    <w:rsid w:val="00D24B26"/>
    <w:rsid w:val="00D30387"/>
    <w:rsid w:val="00D56B18"/>
    <w:rsid w:val="00D664E7"/>
    <w:rsid w:val="00D859B9"/>
    <w:rsid w:val="00D92D76"/>
    <w:rsid w:val="00E2391C"/>
    <w:rsid w:val="00EA53D7"/>
    <w:rsid w:val="00EB367D"/>
    <w:rsid w:val="00F122ED"/>
    <w:rsid w:val="00F15247"/>
    <w:rsid w:val="00F23AF1"/>
    <w:rsid w:val="00F51CF1"/>
    <w:rsid w:val="00F74687"/>
    <w:rsid w:val="00F820AE"/>
    <w:rsid w:val="00F97818"/>
    <w:rsid w:val="00FA6474"/>
    <w:rsid w:val="00FC69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24C6E"/>
  <w15:docId w15:val="{E64CBB29-9B7C-454E-9528-A857D94F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4687"/>
    <w:pPr>
      <w:ind w:left="720"/>
      <w:contextualSpacing/>
    </w:pPr>
  </w:style>
  <w:style w:type="character" w:styleId="Refdecomentario">
    <w:name w:val="annotation reference"/>
    <w:basedOn w:val="Fuentedeprrafopredeter"/>
    <w:uiPriority w:val="99"/>
    <w:semiHidden/>
    <w:unhideWhenUsed/>
    <w:rsid w:val="00F74687"/>
    <w:rPr>
      <w:sz w:val="16"/>
      <w:szCs w:val="16"/>
    </w:rPr>
  </w:style>
  <w:style w:type="paragraph" w:styleId="Textocomentario">
    <w:name w:val="annotation text"/>
    <w:basedOn w:val="Normal"/>
    <w:link w:val="TextocomentarioCar"/>
    <w:uiPriority w:val="99"/>
    <w:semiHidden/>
    <w:unhideWhenUsed/>
    <w:rsid w:val="00F746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4687"/>
    <w:rPr>
      <w:sz w:val="20"/>
      <w:szCs w:val="20"/>
    </w:rPr>
  </w:style>
  <w:style w:type="paragraph" w:styleId="Asuntodelcomentario">
    <w:name w:val="annotation subject"/>
    <w:basedOn w:val="Textocomentario"/>
    <w:next w:val="Textocomentario"/>
    <w:link w:val="AsuntodelcomentarioCar"/>
    <w:uiPriority w:val="99"/>
    <w:semiHidden/>
    <w:unhideWhenUsed/>
    <w:rsid w:val="00F74687"/>
    <w:rPr>
      <w:b/>
      <w:bCs/>
    </w:rPr>
  </w:style>
  <w:style w:type="character" w:customStyle="1" w:styleId="AsuntodelcomentarioCar">
    <w:name w:val="Asunto del comentario Car"/>
    <w:basedOn w:val="TextocomentarioCar"/>
    <w:link w:val="Asuntodelcomentario"/>
    <w:uiPriority w:val="99"/>
    <w:semiHidden/>
    <w:rsid w:val="00F74687"/>
    <w:rPr>
      <w:b/>
      <w:bCs/>
      <w:sz w:val="20"/>
      <w:szCs w:val="20"/>
    </w:rPr>
  </w:style>
  <w:style w:type="paragraph" w:styleId="Textodeglobo">
    <w:name w:val="Balloon Text"/>
    <w:basedOn w:val="Normal"/>
    <w:link w:val="TextodegloboCar"/>
    <w:uiPriority w:val="99"/>
    <w:semiHidden/>
    <w:unhideWhenUsed/>
    <w:rsid w:val="00F7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4687"/>
    <w:rPr>
      <w:rFonts w:ascii="Tahoma" w:hAnsi="Tahoma" w:cs="Tahoma"/>
      <w:sz w:val="16"/>
      <w:szCs w:val="16"/>
    </w:rPr>
  </w:style>
  <w:style w:type="character" w:styleId="Hipervnculo">
    <w:name w:val="Hyperlink"/>
    <w:basedOn w:val="Fuentedeprrafopredeter"/>
    <w:uiPriority w:val="99"/>
    <w:unhideWhenUsed/>
    <w:rsid w:val="004B5070"/>
    <w:rPr>
      <w:color w:val="0000FF" w:themeColor="hyperlink"/>
      <w:u w:val="single"/>
    </w:rPr>
  </w:style>
  <w:style w:type="paragraph" w:styleId="Encabezado">
    <w:name w:val="header"/>
    <w:basedOn w:val="Normal"/>
    <w:link w:val="EncabezadoCar"/>
    <w:uiPriority w:val="99"/>
    <w:unhideWhenUsed/>
    <w:rsid w:val="00266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891"/>
  </w:style>
  <w:style w:type="paragraph" w:styleId="Piedepgina">
    <w:name w:val="footer"/>
    <w:basedOn w:val="Normal"/>
    <w:link w:val="PiedepginaCar"/>
    <w:uiPriority w:val="99"/>
    <w:unhideWhenUsed/>
    <w:rsid w:val="00266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891"/>
  </w:style>
  <w:style w:type="paragraph" w:styleId="Revisin">
    <w:name w:val="Revision"/>
    <w:hidden/>
    <w:uiPriority w:val="99"/>
    <w:semiHidden/>
    <w:rsid w:val="00373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9E32-DADC-4ADB-AC79-E4FA2B3F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Foix</dc:creator>
  <cp:lastModifiedBy>Diego Rojo Martel</cp:lastModifiedBy>
  <cp:revision>2</cp:revision>
  <dcterms:created xsi:type="dcterms:W3CDTF">2022-10-11T14:01:00Z</dcterms:created>
  <dcterms:modified xsi:type="dcterms:W3CDTF">2022-10-11T14:01:00Z</dcterms:modified>
</cp:coreProperties>
</file>